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00" w:type="pct"/>
        <w:tblCellMar>
          <w:top w:w="101" w:type="dxa"/>
          <w:left w:w="115" w:type="dxa"/>
          <w:bottom w:w="101" w:type="dxa"/>
          <w:right w:w="115" w:type="dxa"/>
        </w:tblCellMar>
        <w:tblLook w:val="04A0" w:firstRow="1" w:lastRow="0" w:firstColumn="1" w:lastColumn="0" w:noHBand="0" w:noVBand="1"/>
      </w:tblPr>
      <w:tblGrid>
        <w:gridCol w:w="4873"/>
        <w:gridCol w:w="4487"/>
      </w:tblGrid>
      <w:tr w:rsidR="00F4080E" w:rsidRPr="00F4080E" w14:paraId="0BA779F9" w14:textId="77777777" w:rsidTr="000A54C4">
        <w:trPr>
          <w:trHeight w:val="1206"/>
        </w:trPr>
        <w:tc>
          <w:tcPr>
            <w:tcW w:w="2603" w:type="pct"/>
            <w:tcBorders>
              <w:bottom w:val="single" w:sz="6" w:space="0" w:color="auto"/>
            </w:tcBorders>
            <w:shd w:val="clear" w:color="auto" w:fill="auto"/>
          </w:tcPr>
          <w:p w14:paraId="25ED07BC" w14:textId="5216A1F4" w:rsidR="005B3D12" w:rsidRPr="00F4080E" w:rsidRDefault="00D068BD" w:rsidP="000A54C4">
            <w:pPr>
              <w:spacing w:after="0"/>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57216" behindDoc="0" locked="0" layoutInCell="1" allowOverlap="1" wp14:anchorId="4306B620" wp14:editId="6C3A6182">
                      <wp:simplePos x="0" y="0"/>
                      <wp:positionH relativeFrom="column">
                        <wp:posOffset>536575</wp:posOffset>
                      </wp:positionH>
                      <wp:positionV relativeFrom="paragraph">
                        <wp:posOffset>-124460</wp:posOffset>
                      </wp:positionV>
                      <wp:extent cx="2590800" cy="895350"/>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95350"/>
                              </a:xfrm>
                              <a:prstGeom prst="roundRect">
                                <a:avLst>
                                  <a:gd name="adj" fmla="val 16667"/>
                                </a:avLst>
                              </a:prstGeom>
                              <a:solidFill>
                                <a:srgbClr val="FFFFFF"/>
                              </a:solidFill>
                              <a:ln>
                                <a:noFill/>
                              </a:ln>
                              <a:extLst>
                                <a:ext uri="{91240B29-F687-4F45-9708-019B960494DF}">
                                  <a14:hiddenLine xmlns:a14="http://schemas.microsoft.com/office/drawing/2010/main" w="34925">
                                    <a:solidFill>
                                      <a:srgbClr val="622423"/>
                                    </a:solidFill>
                                    <a:round/>
                                    <a:headEnd/>
                                    <a:tailEnd/>
                                  </a14:hiddenLine>
                                </a:ext>
                              </a:extLst>
                            </wps:spPr>
                            <wps:txbx>
                              <w:txbxContent>
                                <w:p w14:paraId="7A3DF98A" w14:textId="7E021DFC" w:rsidR="00502CAB" w:rsidRPr="004A42F4" w:rsidRDefault="00603E9C" w:rsidP="00901C42">
                                  <w:pPr>
                                    <w:spacing w:after="0" w:line="240" w:lineRule="auto"/>
                                    <w:rPr>
                                      <w:rFonts w:ascii="Arial Narrow" w:hAnsi="Arial Narrow" w:cs="Arial"/>
                                      <w:b/>
                                      <w:sz w:val="24"/>
                                      <w:szCs w:val="24"/>
                                    </w:rPr>
                                  </w:pPr>
                                  <w:r>
                                    <w:rPr>
                                      <w:rFonts w:ascii="Arial Narrow" w:hAnsi="Arial Narrow" w:cs="Arial"/>
                                      <w:b/>
                                      <w:sz w:val="24"/>
                                      <w:szCs w:val="24"/>
                                    </w:rPr>
                                    <w:t>Release</w:t>
                                  </w:r>
                                  <w:r w:rsidR="00BB3E32">
                                    <w:rPr>
                                      <w:rFonts w:ascii="Arial Narrow" w:hAnsi="Arial Narrow" w:cs="Arial"/>
                                      <w:b/>
                                      <w:sz w:val="24"/>
                                      <w:szCs w:val="24"/>
                                    </w:rPr>
                                    <w:t xml:space="preserve"> </w:t>
                                  </w:r>
                                  <w:r w:rsidR="004A42F4" w:rsidRPr="004A42F4">
                                    <w:rPr>
                                      <w:rFonts w:ascii="Arial Narrow" w:hAnsi="Arial Narrow" w:cs="Arial"/>
                                      <w:b/>
                                      <w:sz w:val="24"/>
                                      <w:szCs w:val="24"/>
                                    </w:rPr>
                                    <w:t xml:space="preserve">Date: </w:t>
                                  </w:r>
                                  <w:r w:rsidR="00A06122">
                                    <w:rPr>
                                      <w:rFonts w:ascii="Arial Narrow" w:hAnsi="Arial Narrow" w:cs="Arial"/>
                                      <w:b/>
                                      <w:sz w:val="24"/>
                                      <w:szCs w:val="24"/>
                                    </w:rPr>
                                    <w:t>May 5</w:t>
                                  </w:r>
                                  <w:r w:rsidR="00BF4A7D">
                                    <w:rPr>
                                      <w:rFonts w:ascii="Arial Narrow" w:hAnsi="Arial Narrow" w:cs="Arial"/>
                                      <w:b/>
                                      <w:sz w:val="24"/>
                                      <w:szCs w:val="24"/>
                                    </w:rPr>
                                    <w:t>, 2020</w:t>
                                  </w:r>
                                </w:p>
                                <w:p w14:paraId="4C5E1578" w14:textId="69DF62D0" w:rsidR="007307F2" w:rsidRPr="001703D3" w:rsidRDefault="001703D3" w:rsidP="00C45008">
                                  <w:pPr>
                                    <w:rPr>
                                      <w:rStyle w:val="Hyperlink"/>
                                      <w:rFonts w:ascii="Arial Narrow" w:hAnsi="Arial Narrow"/>
                                    </w:rPr>
                                  </w:pPr>
                                  <w:r>
                                    <w:rPr>
                                      <w:rFonts w:ascii="Arial Narrow" w:hAnsi="Arial Narrow"/>
                                    </w:rPr>
                                    <w:fldChar w:fldCharType="begin"/>
                                  </w:r>
                                  <w:r>
                                    <w:rPr>
                                      <w:rFonts w:ascii="Arial Narrow" w:hAnsi="Arial Narrow"/>
                                    </w:rPr>
                                    <w:instrText xml:space="preserve"> HYPERLINK "https://home.treasury.gov/system/files/136/IFR-Nondiscrimination-and-Additional-Eligibility-Criteria.pdf" </w:instrText>
                                  </w:r>
                                  <w:r>
                                    <w:rPr>
                                      <w:rFonts w:ascii="Arial Narrow" w:hAnsi="Arial Narrow"/>
                                    </w:rPr>
                                  </w:r>
                                  <w:r>
                                    <w:rPr>
                                      <w:rFonts w:ascii="Arial Narrow" w:hAnsi="Arial Narrow"/>
                                    </w:rPr>
                                    <w:fldChar w:fldCharType="separate"/>
                                  </w:r>
                                  <w:r w:rsidR="00A06122" w:rsidRPr="001703D3">
                                    <w:rPr>
                                      <w:rStyle w:val="Hyperlink"/>
                                      <w:rFonts w:ascii="Arial Narrow" w:hAnsi="Arial Narrow"/>
                                    </w:rPr>
                                    <w:t>https://home.treasury.gov/system/files/136/IFR-Nondiscrimination-and-Additional-Eligibility-Criteria.pdf</w:t>
                                  </w:r>
                                </w:p>
                                <w:p w14:paraId="5B6E4392" w14:textId="3630A02A" w:rsidR="00A06122" w:rsidRPr="00A06122" w:rsidRDefault="001703D3" w:rsidP="00C45008">
                                  <w:pPr>
                                    <w:rPr>
                                      <w:rFonts w:ascii="Arial Narrow" w:hAnsi="Arial Narrow"/>
                                      <w:sz w:val="20"/>
                                      <w:szCs w:val="20"/>
                                    </w:rPr>
                                  </w:pPr>
                                  <w:r>
                                    <w:rPr>
                                      <w:rFonts w:ascii="Arial Narrow" w:hAnsi="Arial Narrow"/>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06B620" id="AutoShape 28" o:spid="_x0000_s1026" style="position:absolute;margin-left:42.25pt;margin-top:-9.8pt;width:204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" stroked="f" strokecolor="#622423" strokeweight="2.75pt">
                      <v:textbox>
                        <w:txbxContent>
                          <w:p w14:paraId="7A3DF98A" w14:textId="7E021DFC" w:rsidR="00502CAB" w:rsidRPr="004A42F4" w:rsidRDefault="00603E9C" w:rsidP="00901C42">
                            <w:pPr>
                              <w:spacing w:after="0" w:line="240" w:lineRule="auto"/>
                              <w:rPr>
                                <w:rFonts w:ascii="Arial Narrow" w:hAnsi="Arial Narrow" w:cs="Arial"/>
                                <w:b/>
                                <w:sz w:val="24"/>
                                <w:szCs w:val="24"/>
                              </w:rPr>
                            </w:pPr>
                            <w:r>
                              <w:rPr>
                                <w:rFonts w:ascii="Arial Narrow" w:hAnsi="Arial Narrow" w:cs="Arial"/>
                                <w:b/>
                                <w:sz w:val="24"/>
                                <w:szCs w:val="24"/>
                              </w:rPr>
                              <w:t>Release</w:t>
                            </w:r>
                            <w:r w:rsidR="00BB3E32">
                              <w:rPr>
                                <w:rFonts w:ascii="Arial Narrow" w:hAnsi="Arial Narrow" w:cs="Arial"/>
                                <w:b/>
                                <w:sz w:val="24"/>
                                <w:szCs w:val="24"/>
                              </w:rPr>
                              <w:t xml:space="preserve"> </w:t>
                            </w:r>
                            <w:r w:rsidR="004A42F4" w:rsidRPr="004A42F4">
                              <w:rPr>
                                <w:rFonts w:ascii="Arial Narrow" w:hAnsi="Arial Narrow" w:cs="Arial"/>
                                <w:b/>
                                <w:sz w:val="24"/>
                                <w:szCs w:val="24"/>
                              </w:rPr>
                              <w:t xml:space="preserve">Date: </w:t>
                            </w:r>
                            <w:r w:rsidR="00A06122">
                              <w:rPr>
                                <w:rFonts w:ascii="Arial Narrow" w:hAnsi="Arial Narrow" w:cs="Arial"/>
                                <w:b/>
                                <w:sz w:val="24"/>
                                <w:szCs w:val="24"/>
                              </w:rPr>
                              <w:t>May 5</w:t>
                            </w:r>
                            <w:r w:rsidR="00BF4A7D">
                              <w:rPr>
                                <w:rFonts w:ascii="Arial Narrow" w:hAnsi="Arial Narrow" w:cs="Arial"/>
                                <w:b/>
                                <w:sz w:val="24"/>
                                <w:szCs w:val="24"/>
                              </w:rPr>
                              <w:t>, 2020</w:t>
                            </w:r>
                          </w:p>
                          <w:p w14:paraId="4C5E1578" w14:textId="69DF62D0" w:rsidR="007307F2" w:rsidRPr="001703D3" w:rsidRDefault="001703D3" w:rsidP="00C45008">
                            <w:pPr>
                              <w:rPr>
                                <w:rStyle w:val="Hyperlink"/>
                                <w:rFonts w:ascii="Arial Narrow" w:hAnsi="Arial Narrow"/>
                              </w:rPr>
                            </w:pPr>
                            <w:r>
                              <w:rPr>
                                <w:rFonts w:ascii="Arial Narrow" w:hAnsi="Arial Narrow"/>
                              </w:rPr>
                              <w:fldChar w:fldCharType="begin"/>
                            </w:r>
                            <w:r>
                              <w:rPr>
                                <w:rFonts w:ascii="Arial Narrow" w:hAnsi="Arial Narrow"/>
                              </w:rPr>
                              <w:instrText xml:space="preserve"> HYPERLINK "https://home.treasury.gov/system/files/136/IFR-Nondiscrimination-and-Additional-Eligibility-Criteria.pdf" </w:instrText>
                            </w:r>
                            <w:r>
                              <w:rPr>
                                <w:rFonts w:ascii="Arial Narrow" w:hAnsi="Arial Narrow"/>
                              </w:rPr>
                            </w:r>
                            <w:r>
                              <w:rPr>
                                <w:rFonts w:ascii="Arial Narrow" w:hAnsi="Arial Narrow"/>
                              </w:rPr>
                              <w:fldChar w:fldCharType="separate"/>
                            </w:r>
                            <w:r w:rsidR="00A06122" w:rsidRPr="001703D3">
                              <w:rPr>
                                <w:rStyle w:val="Hyperlink"/>
                                <w:rFonts w:ascii="Arial Narrow" w:hAnsi="Arial Narrow"/>
                              </w:rPr>
                              <w:t>https://home.treasury.gov/system/files/136/IFR-Nondiscrimination-and-Additional-Eligibility-Criteria.pdf</w:t>
                            </w:r>
                          </w:p>
                          <w:p w14:paraId="5B6E4392" w14:textId="3630A02A" w:rsidR="00A06122" w:rsidRPr="00A06122" w:rsidRDefault="001703D3" w:rsidP="00C45008">
                            <w:pPr>
                              <w:rPr>
                                <w:rFonts w:ascii="Arial Narrow" w:hAnsi="Arial Narrow"/>
                                <w:sz w:val="20"/>
                                <w:szCs w:val="20"/>
                              </w:rPr>
                            </w:pPr>
                            <w:r>
                              <w:rPr>
                                <w:rFonts w:ascii="Arial Narrow" w:hAnsi="Arial Narrow"/>
                              </w:rPr>
                              <w:fldChar w:fldCharType="end"/>
                            </w:r>
                          </w:p>
                        </w:txbxContent>
                      </v:textbox>
                    </v:roundrect>
                  </w:pict>
                </mc:Fallback>
              </mc:AlternateContent>
            </w:r>
            <w:r>
              <w:rPr>
                <w:noProof/>
              </w:rPr>
              <w:drawing>
                <wp:anchor distT="0" distB="0" distL="114300" distR="114300" simplePos="0" relativeHeight="251658240" behindDoc="0" locked="0" layoutInCell="1" allowOverlap="1" wp14:anchorId="63AEC69F" wp14:editId="6D2F295F">
                  <wp:simplePos x="0" y="0"/>
                  <wp:positionH relativeFrom="column">
                    <wp:posOffset>-76200</wp:posOffset>
                  </wp:positionH>
                  <wp:positionV relativeFrom="paragraph">
                    <wp:posOffset>-8890</wp:posOffset>
                  </wp:positionV>
                  <wp:extent cx="685800" cy="685800"/>
                  <wp:effectExtent l="0" t="0" r="0" b="0"/>
                  <wp:wrapThrough wrapText="bothSides">
                    <wp:wrapPolygon edited="0">
                      <wp:start x="0" y="0"/>
                      <wp:lineTo x="0" y="21000"/>
                      <wp:lineTo x="21000" y="21000"/>
                      <wp:lineTo x="21000" y="0"/>
                      <wp:lineTo x="0" y="0"/>
                    </wp:wrapPolygon>
                  </wp:wrapThrough>
                  <wp:docPr id="3" name="Picture 1"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_Logo-Sq-Color-X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2397" w:type="pct"/>
            <w:tcBorders>
              <w:bottom w:val="single" w:sz="6" w:space="0" w:color="auto"/>
            </w:tcBorders>
            <w:shd w:val="clear" w:color="auto" w:fill="auto"/>
          </w:tcPr>
          <w:p w14:paraId="58C1B723" w14:textId="277B9EB3" w:rsidR="009D62A4" w:rsidRDefault="00EE3D9B" w:rsidP="009D62A4">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PP</w:t>
            </w:r>
            <w:r w:rsidR="008B514A">
              <w:rPr>
                <w:rFonts w:ascii="Arial Narrow" w:hAnsi="Arial Narrow"/>
                <w:b/>
                <w:bCs/>
                <w:sz w:val="28"/>
                <w:szCs w:val="28"/>
              </w:rPr>
              <w:t xml:space="preserve">P </w:t>
            </w:r>
            <w:r w:rsidR="00A06122">
              <w:rPr>
                <w:rFonts w:ascii="Arial Narrow" w:hAnsi="Arial Narrow"/>
                <w:b/>
                <w:bCs/>
                <w:sz w:val="28"/>
                <w:szCs w:val="28"/>
              </w:rPr>
              <w:t>Nondiscrimination</w:t>
            </w:r>
            <w:r w:rsidR="00C45008">
              <w:rPr>
                <w:rFonts w:ascii="Arial Narrow" w:hAnsi="Arial Narrow"/>
                <w:b/>
                <w:bCs/>
                <w:sz w:val="28"/>
                <w:szCs w:val="28"/>
              </w:rPr>
              <w:t xml:space="preserve"> &amp;</w:t>
            </w:r>
            <w:r w:rsidR="009D62A4">
              <w:rPr>
                <w:rFonts w:ascii="Arial Narrow" w:hAnsi="Arial Narrow"/>
                <w:b/>
                <w:bCs/>
                <w:sz w:val="28"/>
                <w:szCs w:val="28"/>
              </w:rPr>
              <w:t xml:space="preserve"> </w:t>
            </w:r>
          </w:p>
          <w:p w14:paraId="008B7142" w14:textId="77777777" w:rsidR="00A06122" w:rsidRDefault="00C45008" w:rsidP="009D62A4">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 xml:space="preserve">Other </w:t>
            </w:r>
            <w:r w:rsidR="00A06122">
              <w:rPr>
                <w:rFonts w:ascii="Arial Narrow" w:hAnsi="Arial Narrow"/>
                <w:b/>
                <w:bCs/>
                <w:sz w:val="28"/>
                <w:szCs w:val="28"/>
              </w:rPr>
              <w:t>Eligibility Criteria</w:t>
            </w:r>
            <w:r w:rsidR="009D62A4">
              <w:rPr>
                <w:rFonts w:ascii="Arial Narrow" w:hAnsi="Arial Narrow"/>
                <w:b/>
                <w:bCs/>
                <w:sz w:val="28"/>
                <w:szCs w:val="28"/>
              </w:rPr>
              <w:t xml:space="preserve"> </w:t>
            </w:r>
          </w:p>
          <w:p w14:paraId="114E8094" w14:textId="25FB5DCB" w:rsidR="008F30AA" w:rsidRPr="00DB64B1" w:rsidRDefault="009D62A4" w:rsidP="00A06122">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 xml:space="preserve">Interim </w:t>
            </w:r>
            <w:r w:rsidR="00A87383">
              <w:rPr>
                <w:rFonts w:ascii="Arial Narrow" w:hAnsi="Arial Narrow"/>
                <w:b/>
                <w:bCs/>
                <w:sz w:val="28"/>
                <w:szCs w:val="28"/>
              </w:rPr>
              <w:t>Final Rule</w:t>
            </w:r>
            <w:r w:rsidR="00BB58F9">
              <w:rPr>
                <w:rFonts w:ascii="Arial Narrow" w:hAnsi="Arial Narrow"/>
                <w:b/>
                <w:bCs/>
                <w:sz w:val="28"/>
                <w:szCs w:val="28"/>
              </w:rPr>
              <w:t xml:space="preserve"> </w:t>
            </w:r>
            <w:r w:rsidR="00C9228F">
              <w:rPr>
                <w:rFonts w:ascii="Arial Narrow" w:hAnsi="Arial Narrow"/>
                <w:b/>
                <w:bCs/>
                <w:sz w:val="28"/>
                <w:szCs w:val="28"/>
              </w:rPr>
              <w:t>Summary</w:t>
            </w:r>
          </w:p>
        </w:tc>
      </w:tr>
      <w:tr w:rsidR="00F4080E" w:rsidRPr="00F4080E" w14:paraId="52B651C0" w14:textId="77777777" w:rsidTr="000A54C4">
        <w:trPr>
          <w:trHeight w:val="616"/>
        </w:trPr>
        <w:tc>
          <w:tcPr>
            <w:tcW w:w="5000" w:type="pct"/>
            <w:gridSpan w:val="2"/>
            <w:tcBorders>
              <w:top w:val="single" w:sz="6" w:space="0" w:color="auto"/>
              <w:bottom w:val="single" w:sz="6" w:space="0" w:color="auto"/>
            </w:tcBorders>
            <w:shd w:val="clear" w:color="auto" w:fill="auto"/>
          </w:tcPr>
          <w:p w14:paraId="32FEEE85" w14:textId="77777777" w:rsidR="00245F4C" w:rsidRPr="008C6CF3" w:rsidRDefault="00245F4C" w:rsidP="00507719">
            <w:pPr>
              <w:autoSpaceDE w:val="0"/>
              <w:autoSpaceDN w:val="0"/>
              <w:adjustRightInd w:val="0"/>
              <w:spacing w:after="0"/>
              <w:rPr>
                <w:rStyle w:val="apple-style-span"/>
                <w:rFonts w:ascii="Arial Narrow" w:hAnsi="Arial Narrow"/>
                <w:b/>
                <w:color w:val="218649"/>
              </w:rPr>
            </w:pPr>
          </w:p>
          <w:p w14:paraId="79112C78" w14:textId="3B952349" w:rsidR="008F30AA" w:rsidRPr="008C6CF3" w:rsidRDefault="00B56388" w:rsidP="00507719">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Background</w:t>
            </w:r>
          </w:p>
          <w:p w14:paraId="2380BBDE" w14:textId="62DA31AC" w:rsidR="00211C64" w:rsidRDefault="00CE2AB4" w:rsidP="006F4AD8">
            <w:pPr>
              <w:rPr>
                <w:rStyle w:val="apple-style-span"/>
                <w:rFonts w:ascii="Arial Narrow" w:hAnsi="Arial Narrow"/>
                <w:bCs/>
              </w:rPr>
            </w:pPr>
            <w:r w:rsidRPr="008C6CF3">
              <w:rPr>
                <w:rStyle w:val="apple-style-span"/>
                <w:rFonts w:ascii="Arial Narrow" w:hAnsi="Arial Narrow"/>
                <w:bCs/>
              </w:rPr>
              <w:t>O</w:t>
            </w:r>
            <w:r w:rsidR="00D62DD6" w:rsidRPr="008C6CF3">
              <w:rPr>
                <w:rStyle w:val="apple-style-span"/>
                <w:rFonts w:ascii="Arial Narrow" w:hAnsi="Arial Narrow"/>
                <w:bCs/>
              </w:rPr>
              <w:t xml:space="preserve">n April </w:t>
            </w:r>
            <w:r w:rsidR="00CB76F0" w:rsidRPr="008C6CF3">
              <w:rPr>
                <w:rStyle w:val="apple-style-span"/>
                <w:rFonts w:ascii="Arial Narrow" w:hAnsi="Arial Narrow"/>
                <w:bCs/>
              </w:rPr>
              <w:t xml:space="preserve">2, 2020, the Small Business Administration (SBA) issued </w:t>
            </w:r>
            <w:r w:rsidR="0051670C">
              <w:rPr>
                <w:rStyle w:val="apple-style-span"/>
                <w:rFonts w:ascii="Arial Narrow" w:hAnsi="Arial Narrow"/>
                <w:bCs/>
              </w:rPr>
              <w:t>an</w:t>
            </w:r>
            <w:r w:rsidR="00CB76F0" w:rsidRPr="008C6CF3">
              <w:rPr>
                <w:rStyle w:val="apple-style-span"/>
                <w:rFonts w:ascii="Arial Narrow" w:hAnsi="Arial Narrow"/>
                <w:bCs/>
              </w:rPr>
              <w:t xml:space="preserve"> </w:t>
            </w:r>
            <w:r w:rsidR="003D15CB" w:rsidRPr="008C6CF3">
              <w:rPr>
                <w:rStyle w:val="apple-style-span"/>
                <w:rFonts w:ascii="Arial Narrow" w:hAnsi="Arial Narrow"/>
                <w:bCs/>
              </w:rPr>
              <w:t>Interim Final Rule</w:t>
            </w:r>
            <w:r w:rsidR="001A7589" w:rsidRPr="008C6CF3">
              <w:rPr>
                <w:rStyle w:val="apple-style-span"/>
                <w:rFonts w:ascii="Arial Narrow" w:hAnsi="Arial Narrow"/>
                <w:bCs/>
              </w:rPr>
              <w:t xml:space="preserve"> </w:t>
            </w:r>
            <w:r w:rsidR="003D15CB" w:rsidRPr="008C6CF3">
              <w:rPr>
                <w:rStyle w:val="apple-style-span"/>
                <w:rFonts w:ascii="Arial Narrow" w:hAnsi="Arial Narrow"/>
                <w:bCs/>
              </w:rPr>
              <w:t xml:space="preserve">implementing </w:t>
            </w:r>
            <w:r w:rsidR="000F462D" w:rsidRPr="008C6CF3">
              <w:rPr>
                <w:rStyle w:val="apple-style-span"/>
                <w:rFonts w:ascii="Arial Narrow" w:hAnsi="Arial Narrow"/>
                <w:bCs/>
              </w:rPr>
              <w:t xml:space="preserve">sections 1102 and 1106 of the Coronavirus Aid, Relief, and Economic Security Act (CARES Act). </w:t>
            </w:r>
            <w:r w:rsidR="000D4C79" w:rsidRPr="008C6CF3">
              <w:rPr>
                <w:rStyle w:val="apple-style-span"/>
                <w:rFonts w:ascii="Arial Narrow" w:hAnsi="Arial Narrow"/>
                <w:bCs/>
              </w:rPr>
              <w:t xml:space="preserve">Section 1102 of the Act temporarily adds a new </w:t>
            </w:r>
            <w:r w:rsidR="00F67DB4" w:rsidRPr="008C6CF3">
              <w:rPr>
                <w:rStyle w:val="apple-style-span"/>
                <w:rFonts w:ascii="Arial Narrow" w:hAnsi="Arial Narrow"/>
                <w:bCs/>
              </w:rPr>
              <w:t>type of loan</w:t>
            </w:r>
            <w:r w:rsidR="000D4C79" w:rsidRPr="008C6CF3">
              <w:rPr>
                <w:rStyle w:val="apple-style-span"/>
                <w:rFonts w:ascii="Arial Narrow" w:hAnsi="Arial Narrow"/>
                <w:bCs/>
              </w:rPr>
              <w:t xml:space="preserve"> </w:t>
            </w:r>
            <w:r w:rsidR="00F67DB4" w:rsidRPr="008C6CF3">
              <w:rPr>
                <w:rStyle w:val="apple-style-span"/>
                <w:rFonts w:ascii="Arial Narrow" w:hAnsi="Arial Narrow"/>
                <w:bCs/>
              </w:rPr>
              <w:t>named</w:t>
            </w:r>
            <w:r w:rsidR="000D4C79" w:rsidRPr="008C6CF3">
              <w:rPr>
                <w:rStyle w:val="apple-style-span"/>
                <w:rFonts w:ascii="Arial Narrow" w:hAnsi="Arial Narrow"/>
                <w:bCs/>
              </w:rPr>
              <w:t xml:space="preserve"> the “Paycheck</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Protection Program”</w:t>
            </w:r>
            <w:r w:rsidR="00094D5F" w:rsidRPr="008C6CF3">
              <w:rPr>
                <w:rStyle w:val="apple-style-span"/>
                <w:rFonts w:ascii="Arial Narrow" w:hAnsi="Arial Narrow"/>
                <w:bCs/>
              </w:rPr>
              <w:t xml:space="preserve"> (PPP)</w:t>
            </w:r>
            <w:r w:rsidR="000D4C79" w:rsidRPr="008C6CF3">
              <w:rPr>
                <w:rStyle w:val="apple-style-span"/>
                <w:rFonts w:ascii="Arial Narrow" w:hAnsi="Arial Narrow"/>
                <w:bCs/>
              </w:rPr>
              <w:t xml:space="preserve"> to the </w:t>
            </w:r>
            <w:r w:rsidR="00094D5F" w:rsidRPr="008C6CF3">
              <w:rPr>
                <w:rStyle w:val="apple-style-span"/>
                <w:rFonts w:ascii="Arial Narrow" w:hAnsi="Arial Narrow"/>
                <w:bCs/>
              </w:rPr>
              <w:t>SBA’s existing</w:t>
            </w:r>
            <w:r w:rsidR="000D4C79" w:rsidRPr="008C6CF3">
              <w:rPr>
                <w:rStyle w:val="apple-style-span"/>
                <w:rFonts w:ascii="Arial Narrow" w:hAnsi="Arial Narrow"/>
                <w:bCs/>
              </w:rPr>
              <w:t xml:space="preserve"> 7(a) Loan</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Program</w:t>
            </w:r>
            <w:r w:rsidR="00AE66ED" w:rsidRPr="008C6CF3">
              <w:rPr>
                <w:rStyle w:val="apple-style-span"/>
                <w:rFonts w:ascii="Arial Narrow" w:hAnsi="Arial Narrow"/>
                <w:bCs/>
              </w:rPr>
              <w:t>, and S</w:t>
            </w:r>
            <w:r w:rsidR="000D4C79" w:rsidRPr="008C6CF3">
              <w:rPr>
                <w:rStyle w:val="apple-style-span"/>
                <w:rFonts w:ascii="Arial Narrow" w:hAnsi="Arial Narrow"/>
                <w:bCs/>
              </w:rPr>
              <w:t>ection 1106 of the Act provides for forgiveness of up to the full principal</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 xml:space="preserve">amount of qualifying </w:t>
            </w:r>
            <w:r w:rsidR="00AE66ED" w:rsidRPr="008C6CF3">
              <w:rPr>
                <w:rStyle w:val="apple-style-span"/>
                <w:rFonts w:ascii="Arial Narrow" w:hAnsi="Arial Narrow"/>
                <w:bCs/>
              </w:rPr>
              <w:t>loans</w:t>
            </w:r>
            <w:r w:rsidR="000D4C79" w:rsidRPr="008C6CF3">
              <w:rPr>
                <w:rStyle w:val="apple-style-span"/>
                <w:rFonts w:ascii="Arial Narrow" w:hAnsi="Arial Narrow"/>
                <w:bCs/>
              </w:rPr>
              <w:t>. The</w:t>
            </w:r>
            <w:r w:rsidR="0034009C" w:rsidRPr="008C6CF3">
              <w:rPr>
                <w:rStyle w:val="apple-style-span"/>
                <w:rFonts w:ascii="Arial Narrow" w:hAnsi="Arial Narrow"/>
                <w:bCs/>
              </w:rPr>
              <w:t xml:space="preserve"> </w:t>
            </w:r>
            <w:r w:rsidR="000D4C79" w:rsidRPr="008C6CF3">
              <w:rPr>
                <w:rStyle w:val="apple-style-span"/>
                <w:rFonts w:ascii="Arial Narrow" w:hAnsi="Arial Narrow"/>
                <w:bCs/>
              </w:rPr>
              <w:t>Program and loan forgiveness are intended to provide economic</w:t>
            </w:r>
            <w:r w:rsidR="00AE66ED" w:rsidRPr="008C6CF3">
              <w:rPr>
                <w:rStyle w:val="apple-style-span"/>
                <w:rFonts w:ascii="Arial Narrow" w:hAnsi="Arial Narrow"/>
                <w:bCs/>
              </w:rPr>
              <w:t xml:space="preserve"> </w:t>
            </w:r>
            <w:r w:rsidR="000D4C79" w:rsidRPr="008C6CF3">
              <w:rPr>
                <w:rStyle w:val="apple-style-span"/>
                <w:rFonts w:ascii="Arial Narrow" w:hAnsi="Arial Narrow"/>
                <w:bCs/>
              </w:rPr>
              <w:t xml:space="preserve">relief to small businesses nationwide adversely </w:t>
            </w:r>
            <w:r w:rsidR="006F4AD8" w:rsidRPr="008C6CF3">
              <w:rPr>
                <w:rStyle w:val="apple-style-span"/>
                <w:rFonts w:ascii="Arial Narrow" w:hAnsi="Arial Narrow"/>
                <w:bCs/>
              </w:rPr>
              <w:t>affected</w:t>
            </w:r>
            <w:r w:rsidR="000D4C79" w:rsidRPr="008C6CF3">
              <w:rPr>
                <w:rStyle w:val="apple-style-span"/>
                <w:rFonts w:ascii="Arial Narrow" w:hAnsi="Arial Narrow"/>
                <w:bCs/>
              </w:rPr>
              <w:t xml:space="preserve"> </w:t>
            </w:r>
            <w:r w:rsidR="006F4AD8" w:rsidRPr="008C6CF3">
              <w:rPr>
                <w:rStyle w:val="apple-style-span"/>
                <w:rFonts w:ascii="Arial Narrow" w:hAnsi="Arial Narrow"/>
                <w:bCs/>
              </w:rPr>
              <w:t>by</w:t>
            </w:r>
            <w:r w:rsidR="000D4C79" w:rsidRPr="008C6CF3">
              <w:rPr>
                <w:rStyle w:val="apple-style-span"/>
                <w:rFonts w:ascii="Arial Narrow" w:hAnsi="Arial Narrow"/>
                <w:bCs/>
              </w:rPr>
              <w:t xml:space="preserve"> the Coronavirus Disease</w:t>
            </w:r>
            <w:r w:rsidR="006F4AD8" w:rsidRPr="008C6CF3">
              <w:rPr>
                <w:rStyle w:val="apple-style-span"/>
                <w:rFonts w:ascii="Arial Narrow" w:hAnsi="Arial Narrow"/>
                <w:bCs/>
              </w:rPr>
              <w:t xml:space="preserve"> </w:t>
            </w:r>
            <w:r w:rsidR="000D4C79" w:rsidRPr="008C6CF3">
              <w:rPr>
                <w:rStyle w:val="apple-style-span"/>
                <w:rFonts w:ascii="Arial Narrow" w:hAnsi="Arial Narrow"/>
                <w:bCs/>
              </w:rPr>
              <w:t>2019 (COVID-19</w:t>
            </w:r>
            <w:r w:rsidR="006F4AD8" w:rsidRPr="008C6CF3">
              <w:rPr>
                <w:rStyle w:val="apple-style-span"/>
                <w:rFonts w:ascii="Arial Narrow" w:hAnsi="Arial Narrow"/>
                <w:bCs/>
              </w:rPr>
              <w:t>) Emergency Decla</w:t>
            </w:r>
            <w:r w:rsidR="008238BC" w:rsidRPr="008C6CF3">
              <w:rPr>
                <w:rStyle w:val="apple-style-span"/>
                <w:rFonts w:ascii="Arial Narrow" w:hAnsi="Arial Narrow"/>
                <w:bCs/>
              </w:rPr>
              <w:t>ra</w:t>
            </w:r>
            <w:r w:rsidR="006F4AD8" w:rsidRPr="008C6CF3">
              <w:rPr>
                <w:rStyle w:val="apple-style-span"/>
                <w:rFonts w:ascii="Arial Narrow" w:hAnsi="Arial Narrow"/>
                <w:bCs/>
              </w:rPr>
              <w:t xml:space="preserve">tion. </w:t>
            </w:r>
          </w:p>
          <w:p w14:paraId="7A416E13" w14:textId="4218371F" w:rsidR="00216DDC" w:rsidRPr="008C6CF3" w:rsidRDefault="00216DDC" w:rsidP="00216DDC">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Overview</w:t>
            </w:r>
          </w:p>
          <w:p w14:paraId="6596C2FE" w14:textId="22B3956F" w:rsidR="00F7064A" w:rsidRDefault="00F7064A" w:rsidP="00204395">
            <w:pPr>
              <w:rPr>
                <w:rStyle w:val="apple-style-span"/>
                <w:rFonts w:ascii="Arial Narrow" w:hAnsi="Arial Narrow"/>
                <w:bCs/>
              </w:rPr>
            </w:pPr>
            <w:r w:rsidRPr="008C6CF3">
              <w:rPr>
                <w:rStyle w:val="apple-style-span"/>
                <w:rFonts w:ascii="Arial Narrow" w:hAnsi="Arial Narrow"/>
                <w:bCs/>
              </w:rPr>
              <w:t xml:space="preserve">On </w:t>
            </w:r>
            <w:r>
              <w:rPr>
                <w:rStyle w:val="apple-style-span"/>
                <w:rFonts w:ascii="Arial Narrow" w:hAnsi="Arial Narrow"/>
                <w:bCs/>
              </w:rPr>
              <w:t xml:space="preserve">the evening of </w:t>
            </w:r>
            <w:r w:rsidR="00AB76AB">
              <w:rPr>
                <w:rStyle w:val="apple-style-span"/>
                <w:rFonts w:ascii="Arial Narrow" w:hAnsi="Arial Narrow"/>
                <w:bCs/>
              </w:rPr>
              <w:t>May 5</w:t>
            </w:r>
            <w:r w:rsidRPr="008C6CF3">
              <w:rPr>
                <w:rStyle w:val="apple-style-span"/>
                <w:rFonts w:ascii="Arial Narrow" w:hAnsi="Arial Narrow"/>
                <w:bCs/>
              </w:rPr>
              <w:t>, 2020,</w:t>
            </w:r>
            <w:r>
              <w:rPr>
                <w:rStyle w:val="apple-style-span"/>
                <w:rFonts w:ascii="Arial Narrow" w:hAnsi="Arial Narrow"/>
                <w:bCs/>
              </w:rPr>
              <w:t xml:space="preserve"> the SBA released this </w:t>
            </w:r>
            <w:r w:rsidR="00AB76AB">
              <w:rPr>
                <w:rStyle w:val="apple-style-span"/>
                <w:rFonts w:ascii="Arial Narrow" w:hAnsi="Arial Narrow"/>
                <w:bCs/>
              </w:rPr>
              <w:t>eighth</w:t>
            </w:r>
            <w:r>
              <w:rPr>
                <w:rStyle w:val="apple-style-span"/>
                <w:rFonts w:ascii="Arial Narrow" w:hAnsi="Arial Narrow"/>
                <w:bCs/>
              </w:rPr>
              <w:t xml:space="preserve"> PPP Interim Final Rule (Rule). This Rule</w:t>
            </w:r>
            <w:r>
              <w:t xml:space="preserve"> </w:t>
            </w:r>
            <w:r w:rsidRPr="003C1FB0">
              <w:rPr>
                <w:rStyle w:val="apple-style-span"/>
                <w:rFonts w:ascii="Arial Narrow" w:hAnsi="Arial Narrow"/>
                <w:bCs/>
              </w:rPr>
              <w:t xml:space="preserve">supplements the </w:t>
            </w:r>
            <w:r w:rsidR="00BF30E7">
              <w:rPr>
                <w:rStyle w:val="apple-style-span"/>
                <w:rFonts w:ascii="Arial Narrow" w:hAnsi="Arial Narrow"/>
                <w:bCs/>
              </w:rPr>
              <w:t>prior</w:t>
            </w:r>
            <w:r w:rsidRPr="003C1FB0">
              <w:rPr>
                <w:rStyle w:val="apple-style-span"/>
                <w:rFonts w:ascii="Arial Narrow" w:hAnsi="Arial Narrow"/>
                <w:bCs/>
              </w:rPr>
              <w:t xml:space="preserve"> PPP Interim Final Rule</w:t>
            </w:r>
            <w:r w:rsidR="00BF30E7">
              <w:rPr>
                <w:rStyle w:val="apple-style-span"/>
                <w:rFonts w:ascii="Arial Narrow" w:hAnsi="Arial Narrow"/>
                <w:bCs/>
              </w:rPr>
              <w:t>s</w:t>
            </w:r>
            <w:r w:rsidRPr="003C1FB0">
              <w:rPr>
                <w:rStyle w:val="apple-style-span"/>
                <w:rFonts w:ascii="Arial Narrow" w:hAnsi="Arial Narrow"/>
                <w:bCs/>
              </w:rPr>
              <w:t xml:space="preserve"> </w:t>
            </w:r>
            <w:r w:rsidR="008C4CEE" w:rsidRPr="008C4CEE">
              <w:rPr>
                <w:rStyle w:val="apple-style-span"/>
                <w:rFonts w:ascii="Arial Narrow" w:hAnsi="Arial Narrow"/>
                <w:bCs/>
              </w:rPr>
              <w:t>by</w:t>
            </w:r>
            <w:r w:rsidR="008A70ED">
              <w:rPr>
                <w:rStyle w:val="apple-style-span"/>
                <w:rFonts w:ascii="Arial Narrow" w:hAnsi="Arial Narrow"/>
                <w:bCs/>
              </w:rPr>
              <w:t xml:space="preserve"> </w:t>
            </w:r>
            <w:r w:rsidR="00204395" w:rsidRPr="00204395">
              <w:rPr>
                <w:rStyle w:val="apple-style-span"/>
                <w:rFonts w:ascii="Arial Narrow" w:hAnsi="Arial Narrow"/>
                <w:bCs/>
              </w:rPr>
              <w:t>providing guidance on nondiscrimination obligations and additional eligibility</w:t>
            </w:r>
            <w:r w:rsidR="00204395">
              <w:rPr>
                <w:rStyle w:val="apple-style-span"/>
                <w:rFonts w:ascii="Arial Narrow" w:hAnsi="Arial Narrow"/>
                <w:bCs/>
              </w:rPr>
              <w:t xml:space="preserve"> </w:t>
            </w:r>
            <w:r w:rsidR="00204395" w:rsidRPr="00204395">
              <w:rPr>
                <w:rStyle w:val="apple-style-span"/>
                <w:rFonts w:ascii="Arial Narrow" w:hAnsi="Arial Narrow"/>
                <w:bCs/>
              </w:rPr>
              <w:t>requirements</w:t>
            </w:r>
            <w:r w:rsidR="00F23D46">
              <w:rPr>
                <w:rStyle w:val="apple-style-span"/>
                <w:rFonts w:ascii="Arial Narrow" w:hAnsi="Arial Narrow"/>
                <w:bCs/>
              </w:rPr>
              <w:t xml:space="preserve"> related to student workers</w:t>
            </w:r>
            <w:r w:rsidR="00204395">
              <w:rPr>
                <w:rStyle w:val="apple-style-span"/>
                <w:rFonts w:ascii="Arial Narrow" w:hAnsi="Arial Narrow"/>
                <w:bCs/>
              </w:rPr>
              <w:t xml:space="preserve">. </w:t>
            </w:r>
            <w:r>
              <w:rPr>
                <w:rStyle w:val="apple-style-span"/>
                <w:rFonts w:ascii="Arial Narrow" w:hAnsi="Arial Narrow"/>
                <w:bCs/>
              </w:rPr>
              <w:t xml:space="preserve">As a whole, the Rule </w:t>
            </w:r>
            <w:r w:rsidRPr="003C1FB0">
              <w:rPr>
                <w:rStyle w:val="apple-style-span"/>
                <w:rFonts w:ascii="Arial Narrow" w:hAnsi="Arial Narrow"/>
                <w:bCs/>
              </w:rPr>
              <w:t>supplements implementation of section</w:t>
            </w:r>
            <w:r w:rsidR="000D5412">
              <w:rPr>
                <w:rStyle w:val="apple-style-span"/>
                <w:rFonts w:ascii="Arial Narrow" w:hAnsi="Arial Narrow"/>
                <w:bCs/>
              </w:rPr>
              <w:t>s</w:t>
            </w:r>
            <w:r w:rsidRPr="003C1FB0">
              <w:rPr>
                <w:rStyle w:val="apple-style-span"/>
                <w:rFonts w:ascii="Arial Narrow" w:hAnsi="Arial Narrow"/>
                <w:bCs/>
              </w:rPr>
              <w:t xml:space="preserve"> 1102 </w:t>
            </w:r>
            <w:r w:rsidR="000D5412">
              <w:rPr>
                <w:rStyle w:val="apple-style-span"/>
                <w:rFonts w:ascii="Arial Narrow" w:hAnsi="Arial Narrow"/>
                <w:bCs/>
              </w:rPr>
              <w:t xml:space="preserve">and 1106 </w:t>
            </w:r>
            <w:r w:rsidRPr="003C1FB0">
              <w:rPr>
                <w:rStyle w:val="apple-style-span"/>
                <w:rFonts w:ascii="Arial Narrow" w:hAnsi="Arial Narrow"/>
                <w:bCs/>
              </w:rPr>
              <w:t xml:space="preserve">of the </w:t>
            </w:r>
            <w:r>
              <w:rPr>
                <w:rStyle w:val="apple-style-span"/>
                <w:rFonts w:ascii="Arial Narrow" w:hAnsi="Arial Narrow"/>
                <w:bCs/>
              </w:rPr>
              <w:t xml:space="preserve">CARES </w:t>
            </w:r>
            <w:r w:rsidRPr="003C1FB0">
              <w:rPr>
                <w:rStyle w:val="apple-style-span"/>
                <w:rFonts w:ascii="Arial Narrow" w:hAnsi="Arial Narrow"/>
                <w:bCs/>
              </w:rPr>
              <w:t>Act</w:t>
            </w:r>
            <w:r w:rsidR="000D5412">
              <w:rPr>
                <w:rStyle w:val="apple-style-span"/>
                <w:rFonts w:ascii="Arial Narrow" w:hAnsi="Arial Narrow"/>
                <w:bCs/>
              </w:rPr>
              <w:t>,</w:t>
            </w:r>
            <w:r w:rsidRPr="003C1FB0">
              <w:rPr>
                <w:rStyle w:val="apple-style-span"/>
                <w:rFonts w:ascii="Arial Narrow" w:hAnsi="Arial Narrow"/>
                <w:bCs/>
              </w:rPr>
              <w:t xml:space="preserve"> and</w:t>
            </w:r>
            <w:r>
              <w:rPr>
                <w:rStyle w:val="apple-style-span"/>
                <w:rFonts w:ascii="Arial Narrow" w:hAnsi="Arial Narrow"/>
                <w:bCs/>
              </w:rPr>
              <w:t xml:space="preserve"> the SBA </w:t>
            </w:r>
            <w:r w:rsidRPr="003C1FB0">
              <w:rPr>
                <w:rStyle w:val="apple-style-span"/>
                <w:rFonts w:ascii="Arial Narrow" w:hAnsi="Arial Narrow"/>
                <w:bCs/>
              </w:rPr>
              <w:t>requests public comment</w:t>
            </w:r>
            <w:r>
              <w:rPr>
                <w:rStyle w:val="apple-style-span"/>
                <w:rFonts w:ascii="Arial Narrow" w:hAnsi="Arial Narrow"/>
                <w:bCs/>
              </w:rPr>
              <w:t xml:space="preserve"> on all parts of the Rule, just as it has with a</w:t>
            </w:r>
            <w:r>
              <w:rPr>
                <w:rStyle w:val="apple-style-span"/>
                <w:bCs/>
              </w:rPr>
              <w:t>ll</w:t>
            </w:r>
            <w:r>
              <w:rPr>
                <w:rStyle w:val="apple-style-span"/>
                <w:rFonts w:ascii="Arial Narrow" w:hAnsi="Arial Narrow"/>
                <w:bCs/>
              </w:rPr>
              <w:t xml:space="preserve"> prior Interim Final Rules. </w:t>
            </w:r>
          </w:p>
          <w:p w14:paraId="79F949F5" w14:textId="3038D05C" w:rsidR="00584C14" w:rsidRPr="008C6CF3" w:rsidRDefault="00BB3E32" w:rsidP="00D77BBE">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 xml:space="preserve">Timing </w:t>
            </w:r>
          </w:p>
          <w:p w14:paraId="5D195915" w14:textId="77777777" w:rsidR="0038520B" w:rsidRDefault="0038520B" w:rsidP="0038520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Effective Date</w:t>
            </w:r>
            <w:r w:rsidRPr="008C6CF3">
              <w:rPr>
                <w:rStyle w:val="apple-style-span"/>
                <w:rFonts w:ascii="Arial Narrow" w:hAnsi="Arial Narrow"/>
                <w:bCs/>
              </w:rPr>
              <w:t xml:space="preserve">: </w:t>
            </w:r>
            <w:r w:rsidRPr="008C6CF3">
              <w:t xml:space="preserve"> </w:t>
            </w:r>
            <w:r w:rsidRPr="008C6CF3">
              <w:rPr>
                <w:rStyle w:val="apple-style-span"/>
                <w:rFonts w:ascii="Arial Narrow" w:hAnsi="Arial Narrow"/>
                <w:bCs/>
              </w:rPr>
              <w:t>The Rule is effective on the date of publication in the Federal Register. (As of publication of this summary, the Rule has not been published in the Federal Register).</w:t>
            </w:r>
          </w:p>
          <w:p w14:paraId="307B742B" w14:textId="77777777" w:rsidR="0038520B" w:rsidRDefault="0038520B" w:rsidP="0038520B">
            <w:pPr>
              <w:autoSpaceDE w:val="0"/>
              <w:autoSpaceDN w:val="0"/>
              <w:adjustRightInd w:val="0"/>
              <w:spacing w:after="0"/>
              <w:rPr>
                <w:rStyle w:val="apple-style-span"/>
                <w:bCs/>
              </w:rPr>
            </w:pPr>
          </w:p>
          <w:p w14:paraId="0B245191" w14:textId="77777777" w:rsidR="0038520B" w:rsidRPr="008C6CF3" w:rsidRDefault="0038520B" w:rsidP="0038520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Applicability Date</w:t>
            </w:r>
            <w:r w:rsidRPr="008C6CF3">
              <w:rPr>
                <w:rStyle w:val="apple-style-span"/>
                <w:rFonts w:ascii="Arial Narrow" w:hAnsi="Arial Narrow"/>
                <w:bCs/>
              </w:rPr>
              <w:t>: The Rule covers applications submitted under the Paycheck Protection Program through June 30, 2020, or until funding is exhausted.</w:t>
            </w:r>
          </w:p>
          <w:p w14:paraId="0B59E725" w14:textId="77777777" w:rsidR="0038520B" w:rsidRPr="008C6CF3" w:rsidRDefault="0038520B" w:rsidP="0038520B">
            <w:pPr>
              <w:autoSpaceDE w:val="0"/>
              <w:autoSpaceDN w:val="0"/>
              <w:adjustRightInd w:val="0"/>
              <w:spacing w:after="0"/>
              <w:rPr>
                <w:rStyle w:val="apple-style-span"/>
                <w:rFonts w:ascii="Arial Narrow" w:hAnsi="Arial Narrow"/>
                <w:bCs/>
              </w:rPr>
            </w:pPr>
          </w:p>
          <w:p w14:paraId="13052427" w14:textId="1E8DD5A8" w:rsidR="0038520B" w:rsidRPr="008C6CF3" w:rsidRDefault="0038520B" w:rsidP="0038520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Comment Period</w:t>
            </w:r>
            <w:r w:rsidRPr="008C6CF3">
              <w:rPr>
                <w:rStyle w:val="apple-style-span"/>
                <w:rFonts w:ascii="Arial Narrow" w:hAnsi="Arial Narrow"/>
                <w:bCs/>
              </w:rPr>
              <w:t xml:space="preserve">: Comments on the </w:t>
            </w:r>
            <w:r>
              <w:rPr>
                <w:rStyle w:val="apple-style-span"/>
                <w:rFonts w:ascii="Arial Narrow" w:hAnsi="Arial Narrow"/>
                <w:bCs/>
              </w:rPr>
              <w:t>Rule</w:t>
            </w:r>
            <w:r w:rsidRPr="008C6CF3">
              <w:rPr>
                <w:rStyle w:val="apple-style-span"/>
                <w:rFonts w:ascii="Arial Narrow" w:hAnsi="Arial Narrow"/>
                <w:bCs/>
              </w:rPr>
              <w:t xml:space="preserve"> must be received within 30 days of publication in the Federal Register. (As of publication of this summary, the Rule has not been published in the Federal Register). Once published, you may submit comments through the Federal eRulemaking Portal: </w:t>
            </w:r>
            <w:hyperlink r:id="rId13" w:history="1">
              <w:r w:rsidRPr="008C6CF3">
                <w:rPr>
                  <w:rStyle w:val="Hyperlink"/>
                  <w:rFonts w:ascii="Arial Narrow" w:hAnsi="Arial Narrow"/>
                  <w:bCs/>
                </w:rPr>
                <w:t>http://www.regulations.gov</w:t>
              </w:r>
            </w:hyperlink>
            <w:r w:rsidRPr="008C6CF3">
              <w:rPr>
                <w:rStyle w:val="apple-style-span"/>
                <w:rFonts w:ascii="Arial Narrow" w:hAnsi="Arial Narrow"/>
                <w:bCs/>
              </w:rPr>
              <w:t xml:space="preserve"> </w:t>
            </w:r>
            <w:r>
              <w:rPr>
                <w:rStyle w:val="apple-style-span"/>
                <w:rFonts w:ascii="Arial Narrow" w:hAnsi="Arial Narrow"/>
                <w:bCs/>
              </w:rPr>
              <w:t>(use identifying number</w:t>
            </w:r>
            <w:r w:rsidRPr="008B689F">
              <w:rPr>
                <w:rStyle w:val="apple-style-span"/>
                <w:rFonts w:ascii="Arial Narrow" w:hAnsi="Arial Narrow"/>
                <w:bCs/>
              </w:rPr>
              <w:t xml:space="preserve"> </w:t>
            </w:r>
            <w:r w:rsidR="00E771CF" w:rsidRPr="00E771CF">
              <w:rPr>
                <w:rStyle w:val="apple-style-span"/>
                <w:rFonts w:ascii="Arial Narrow" w:hAnsi="Arial Narrow"/>
                <w:bCs/>
              </w:rPr>
              <w:t>SBA-2020-002</w:t>
            </w:r>
            <w:r w:rsidR="00C848B3">
              <w:rPr>
                <w:rStyle w:val="apple-style-span"/>
                <w:rFonts w:ascii="Arial Narrow" w:hAnsi="Arial Narrow"/>
                <w:bCs/>
              </w:rPr>
              <w:t>4</w:t>
            </w:r>
            <w:r>
              <w:rPr>
                <w:rStyle w:val="apple-style-span"/>
                <w:rFonts w:ascii="Arial Narrow" w:hAnsi="Arial Narrow"/>
                <w:bCs/>
              </w:rPr>
              <w:t xml:space="preserve">). </w:t>
            </w:r>
          </w:p>
          <w:p w14:paraId="2ADBFAB1" w14:textId="77777777" w:rsidR="009D16F5" w:rsidRPr="008C6CF3" w:rsidRDefault="009D16F5" w:rsidP="004A2F5C">
            <w:pPr>
              <w:autoSpaceDE w:val="0"/>
              <w:autoSpaceDN w:val="0"/>
              <w:adjustRightInd w:val="0"/>
              <w:spacing w:after="0"/>
              <w:rPr>
                <w:rStyle w:val="apple-style-span"/>
                <w:rFonts w:ascii="Arial Narrow" w:hAnsi="Arial Narrow"/>
                <w:bCs/>
              </w:rPr>
            </w:pPr>
          </w:p>
          <w:p w14:paraId="0AAADCB6" w14:textId="5A0FCE76" w:rsidR="00E85834" w:rsidRDefault="00A3650A" w:rsidP="00515498">
            <w:pPr>
              <w:autoSpaceDE w:val="0"/>
              <w:autoSpaceDN w:val="0"/>
              <w:adjustRightInd w:val="0"/>
              <w:spacing w:after="0"/>
              <w:rPr>
                <w:rStyle w:val="apple-style-span"/>
                <w:rFonts w:ascii="Arial Narrow" w:hAnsi="Arial Narrow"/>
                <w:b/>
                <w:color w:val="218649"/>
              </w:rPr>
            </w:pPr>
            <w:r>
              <w:rPr>
                <w:rStyle w:val="apple-style-span"/>
                <w:rFonts w:ascii="Arial Narrow" w:hAnsi="Arial Narrow"/>
                <w:b/>
                <w:color w:val="218649"/>
              </w:rPr>
              <w:t>Non-Discrimination</w:t>
            </w:r>
          </w:p>
          <w:p w14:paraId="0318267C" w14:textId="2A41F0C5" w:rsidR="00EB4277" w:rsidRPr="00EB4277" w:rsidRDefault="00EB4277" w:rsidP="00330FB3">
            <w:pPr>
              <w:autoSpaceDE w:val="0"/>
              <w:autoSpaceDN w:val="0"/>
              <w:adjustRightInd w:val="0"/>
              <w:spacing w:after="0"/>
              <w:rPr>
                <w:rFonts w:ascii="Arial Narrow" w:hAnsi="Arial Narrow"/>
                <w:u w:val="single"/>
              </w:rPr>
            </w:pPr>
            <w:r w:rsidRPr="00EB4277">
              <w:rPr>
                <w:rFonts w:ascii="Arial Narrow" w:hAnsi="Arial Narrow"/>
                <w:u w:val="single"/>
              </w:rPr>
              <w:t xml:space="preserve">Are </w:t>
            </w:r>
            <w:r w:rsidR="00256A10">
              <w:rPr>
                <w:rFonts w:ascii="Arial Narrow" w:hAnsi="Arial Narrow"/>
                <w:u w:val="single"/>
              </w:rPr>
              <w:t>those who receive</w:t>
            </w:r>
            <w:r w:rsidRPr="00EB4277">
              <w:rPr>
                <w:rFonts w:ascii="Arial Narrow" w:hAnsi="Arial Narrow"/>
                <w:u w:val="single"/>
              </w:rPr>
              <w:t xml:space="preserve"> PPP loans entitled to </w:t>
            </w:r>
            <w:r w:rsidR="00C27034">
              <w:rPr>
                <w:rFonts w:ascii="Arial Narrow" w:hAnsi="Arial Narrow"/>
                <w:u w:val="single"/>
              </w:rPr>
              <w:t>the same exemptions</w:t>
            </w:r>
            <w:r w:rsidRPr="00EB4277">
              <w:rPr>
                <w:rFonts w:ascii="Arial Narrow" w:hAnsi="Arial Narrow"/>
                <w:u w:val="single"/>
              </w:rPr>
              <w:t xml:space="preserve"> provided in Federal nondiscrimination laws in connection with adoption or foster care practices?</w:t>
            </w:r>
          </w:p>
          <w:p w14:paraId="01EFB991" w14:textId="77777777" w:rsidR="00EB4277" w:rsidRPr="00EB4277" w:rsidRDefault="00EB4277" w:rsidP="00330FB3">
            <w:pPr>
              <w:autoSpaceDE w:val="0"/>
              <w:autoSpaceDN w:val="0"/>
              <w:adjustRightInd w:val="0"/>
              <w:spacing w:after="0"/>
              <w:rPr>
                <w:rFonts w:ascii="Arial Narrow" w:hAnsi="Arial Narrow"/>
              </w:rPr>
            </w:pPr>
          </w:p>
          <w:p w14:paraId="07CD648F" w14:textId="77777777" w:rsidR="009B2BC5" w:rsidRDefault="00EB4277" w:rsidP="00330FB3">
            <w:pPr>
              <w:autoSpaceDE w:val="0"/>
              <w:autoSpaceDN w:val="0"/>
              <w:adjustRightInd w:val="0"/>
              <w:spacing w:after="0"/>
              <w:rPr>
                <w:rFonts w:ascii="Arial Narrow" w:hAnsi="Arial Narrow"/>
              </w:rPr>
            </w:pPr>
            <w:r w:rsidRPr="00EB4277">
              <w:rPr>
                <w:rFonts w:ascii="Arial Narrow" w:hAnsi="Arial Narrow"/>
              </w:rPr>
              <w:t xml:space="preserve">Yes. </w:t>
            </w:r>
            <w:r w:rsidR="00C27034">
              <w:rPr>
                <w:rFonts w:ascii="Arial Narrow" w:hAnsi="Arial Narrow"/>
              </w:rPr>
              <w:t>T</w:t>
            </w:r>
            <w:r w:rsidRPr="00EB4277">
              <w:rPr>
                <w:rFonts w:ascii="Arial Narrow" w:hAnsi="Arial Narrow"/>
              </w:rPr>
              <w:t xml:space="preserve">he nondiscrimination provisions in the SBA regulations incorporate </w:t>
            </w:r>
            <w:r w:rsidR="009B2BC5">
              <w:rPr>
                <w:rFonts w:ascii="Arial Narrow" w:hAnsi="Arial Narrow"/>
              </w:rPr>
              <w:t>those</w:t>
            </w:r>
            <w:r w:rsidRPr="00EB4277">
              <w:rPr>
                <w:rFonts w:ascii="Arial Narrow" w:hAnsi="Arial Narrow"/>
              </w:rPr>
              <w:t xml:space="preserve"> provided in corresponding Federal nondiscrimination provisions for</w:t>
            </w:r>
            <w:r w:rsidR="009B2BC5">
              <w:rPr>
                <w:rFonts w:ascii="Arial Narrow" w:hAnsi="Arial Narrow"/>
              </w:rPr>
              <w:t>:</w:t>
            </w:r>
          </w:p>
          <w:p w14:paraId="7EF0AAE4" w14:textId="77777777" w:rsidR="009B2BC5" w:rsidRDefault="009B2BC5" w:rsidP="009B2BC5">
            <w:pPr>
              <w:pStyle w:val="ListParagraph"/>
              <w:numPr>
                <w:ilvl w:val="0"/>
                <w:numId w:val="41"/>
              </w:numPr>
              <w:autoSpaceDE w:val="0"/>
              <w:autoSpaceDN w:val="0"/>
              <w:adjustRightInd w:val="0"/>
              <w:spacing w:after="0"/>
              <w:rPr>
                <w:rFonts w:ascii="Arial Narrow" w:hAnsi="Arial Narrow"/>
              </w:rPr>
            </w:pPr>
            <w:r>
              <w:rPr>
                <w:rFonts w:ascii="Arial Narrow" w:hAnsi="Arial Narrow"/>
              </w:rPr>
              <w:t>S</w:t>
            </w:r>
            <w:r w:rsidR="00EB4277" w:rsidRPr="009B2BC5">
              <w:rPr>
                <w:rFonts w:ascii="Arial Narrow" w:hAnsi="Arial Narrow"/>
              </w:rPr>
              <w:t>ex-specific admissions practices at preschools</w:t>
            </w:r>
            <w:r>
              <w:rPr>
                <w:rFonts w:ascii="Arial Narrow" w:hAnsi="Arial Narrow"/>
              </w:rPr>
              <w:t>;</w:t>
            </w:r>
          </w:p>
          <w:p w14:paraId="5C99BE5C" w14:textId="77777777" w:rsidR="00B22340" w:rsidRDefault="009B2BC5" w:rsidP="009B2BC5">
            <w:pPr>
              <w:pStyle w:val="ListParagraph"/>
              <w:numPr>
                <w:ilvl w:val="0"/>
                <w:numId w:val="41"/>
              </w:numPr>
              <w:autoSpaceDE w:val="0"/>
              <w:autoSpaceDN w:val="0"/>
              <w:adjustRightInd w:val="0"/>
              <w:spacing w:after="0"/>
              <w:rPr>
                <w:rFonts w:ascii="Arial Narrow" w:hAnsi="Arial Narrow"/>
              </w:rPr>
            </w:pPr>
            <w:r w:rsidRPr="009B2BC5">
              <w:rPr>
                <w:rFonts w:ascii="Arial Narrow" w:hAnsi="Arial Narrow"/>
              </w:rPr>
              <w:t>N</w:t>
            </w:r>
            <w:r w:rsidR="00EB4277" w:rsidRPr="009B2BC5">
              <w:rPr>
                <w:rFonts w:ascii="Arial Narrow" w:hAnsi="Arial Narrow"/>
              </w:rPr>
              <w:t>on-vocational elementary or secondary schools</w:t>
            </w:r>
            <w:r w:rsidR="00B22340">
              <w:rPr>
                <w:rFonts w:ascii="Arial Narrow" w:hAnsi="Arial Narrow"/>
              </w:rPr>
              <w:t>;</w:t>
            </w:r>
          </w:p>
          <w:p w14:paraId="14F8EAA1" w14:textId="1128C882" w:rsidR="009B2BC5" w:rsidRDefault="00B22340" w:rsidP="009B2BC5">
            <w:pPr>
              <w:pStyle w:val="ListParagraph"/>
              <w:numPr>
                <w:ilvl w:val="0"/>
                <w:numId w:val="41"/>
              </w:numPr>
              <w:autoSpaceDE w:val="0"/>
              <w:autoSpaceDN w:val="0"/>
              <w:adjustRightInd w:val="0"/>
              <w:spacing w:after="0"/>
              <w:rPr>
                <w:rFonts w:ascii="Arial Narrow" w:hAnsi="Arial Narrow"/>
              </w:rPr>
            </w:pPr>
            <w:r>
              <w:rPr>
                <w:rFonts w:ascii="Arial Narrow" w:hAnsi="Arial Narrow"/>
              </w:rPr>
              <w:t>P</w:t>
            </w:r>
            <w:r w:rsidR="00EB4277" w:rsidRPr="009B2BC5">
              <w:rPr>
                <w:rFonts w:ascii="Arial Narrow" w:hAnsi="Arial Narrow"/>
              </w:rPr>
              <w:t>rivate undergraduate higher education institutions under Title IX of the Education Amendments of 1972</w:t>
            </w:r>
            <w:r w:rsidR="009B2BC5" w:rsidRPr="009B2BC5">
              <w:rPr>
                <w:rFonts w:ascii="Arial Narrow" w:hAnsi="Arial Narrow"/>
              </w:rPr>
              <w:t xml:space="preserve">; </w:t>
            </w:r>
          </w:p>
          <w:p w14:paraId="7B8B14DC" w14:textId="18B76393" w:rsidR="00B22340" w:rsidRDefault="00B22340" w:rsidP="009B2BC5">
            <w:pPr>
              <w:pStyle w:val="ListParagraph"/>
              <w:numPr>
                <w:ilvl w:val="0"/>
                <w:numId w:val="41"/>
              </w:numPr>
              <w:autoSpaceDE w:val="0"/>
              <w:autoSpaceDN w:val="0"/>
              <w:adjustRightInd w:val="0"/>
              <w:spacing w:after="0"/>
              <w:rPr>
                <w:rFonts w:ascii="Arial Narrow" w:hAnsi="Arial Narrow"/>
              </w:rPr>
            </w:pPr>
            <w:r>
              <w:rPr>
                <w:rFonts w:ascii="Arial Narrow" w:hAnsi="Arial Narrow"/>
              </w:rPr>
              <w:t>S</w:t>
            </w:r>
            <w:r w:rsidR="00EB4277" w:rsidRPr="009B2BC5">
              <w:rPr>
                <w:rFonts w:ascii="Arial Narrow" w:hAnsi="Arial Narrow"/>
              </w:rPr>
              <w:t>ex-specific emergency shelters</w:t>
            </w:r>
            <w:r>
              <w:rPr>
                <w:rFonts w:ascii="Arial Narrow" w:hAnsi="Arial Narrow"/>
              </w:rPr>
              <w:t>;</w:t>
            </w:r>
          </w:p>
          <w:p w14:paraId="774D8E9D" w14:textId="77777777" w:rsidR="00B22340" w:rsidRDefault="00B22340" w:rsidP="00B22340">
            <w:pPr>
              <w:pStyle w:val="ListParagraph"/>
              <w:numPr>
                <w:ilvl w:val="0"/>
                <w:numId w:val="41"/>
              </w:numPr>
              <w:autoSpaceDE w:val="0"/>
              <w:autoSpaceDN w:val="0"/>
              <w:adjustRightInd w:val="0"/>
              <w:spacing w:after="0"/>
              <w:rPr>
                <w:rFonts w:ascii="Arial Narrow" w:hAnsi="Arial Narrow"/>
              </w:rPr>
            </w:pPr>
            <w:r>
              <w:rPr>
                <w:rFonts w:ascii="Arial Narrow" w:hAnsi="Arial Narrow"/>
              </w:rPr>
              <w:t>Co</w:t>
            </w:r>
            <w:r w:rsidR="00EB4277" w:rsidRPr="009B2BC5">
              <w:rPr>
                <w:rFonts w:ascii="Arial Narrow" w:hAnsi="Arial Narrow"/>
              </w:rPr>
              <w:t>religionist housing under the Fair Housing Act of 1968</w:t>
            </w:r>
            <w:r w:rsidR="009B2BC5">
              <w:rPr>
                <w:rFonts w:ascii="Arial Narrow" w:hAnsi="Arial Narrow"/>
              </w:rPr>
              <w:t>;</w:t>
            </w:r>
            <w:r w:rsidR="00EB4277" w:rsidRPr="009B2BC5">
              <w:rPr>
                <w:rFonts w:ascii="Arial Narrow" w:hAnsi="Arial Narrow"/>
              </w:rPr>
              <w:t xml:space="preserve"> </w:t>
            </w:r>
            <w:r w:rsidR="00EB4277" w:rsidRPr="00B22340">
              <w:rPr>
                <w:rFonts w:ascii="Arial Narrow" w:hAnsi="Arial Narrow"/>
              </w:rPr>
              <w:t xml:space="preserve">and </w:t>
            </w:r>
          </w:p>
          <w:p w14:paraId="5B4EA1A0" w14:textId="75652627" w:rsidR="009B2BC5" w:rsidRPr="00B22340" w:rsidRDefault="00B22340" w:rsidP="00B22340">
            <w:pPr>
              <w:pStyle w:val="ListParagraph"/>
              <w:numPr>
                <w:ilvl w:val="0"/>
                <w:numId w:val="41"/>
              </w:numPr>
              <w:autoSpaceDE w:val="0"/>
              <w:autoSpaceDN w:val="0"/>
              <w:adjustRightInd w:val="0"/>
              <w:spacing w:after="0"/>
              <w:rPr>
                <w:rFonts w:ascii="Arial Narrow" w:hAnsi="Arial Narrow"/>
              </w:rPr>
            </w:pPr>
            <w:r>
              <w:rPr>
                <w:rFonts w:ascii="Arial Narrow" w:hAnsi="Arial Narrow"/>
              </w:rPr>
              <w:t>A</w:t>
            </w:r>
            <w:r w:rsidR="00EB4277" w:rsidRPr="00B22340">
              <w:rPr>
                <w:rFonts w:ascii="Arial Narrow" w:hAnsi="Arial Narrow"/>
              </w:rPr>
              <w:t xml:space="preserve">doption or foster care practices giving child placement preferences to Indian tribes under the Indian Child Welfare Act of 1978. </w:t>
            </w:r>
          </w:p>
          <w:p w14:paraId="315ABB86" w14:textId="6E959E57" w:rsidR="00EB4277" w:rsidRPr="00EB4277" w:rsidRDefault="00EB4277" w:rsidP="00330FB3">
            <w:pPr>
              <w:autoSpaceDE w:val="0"/>
              <w:autoSpaceDN w:val="0"/>
              <w:adjustRightInd w:val="0"/>
              <w:spacing w:after="0"/>
              <w:rPr>
                <w:rFonts w:ascii="Arial Narrow" w:hAnsi="Arial Narrow"/>
              </w:rPr>
            </w:pPr>
            <w:r w:rsidRPr="00EB4277">
              <w:rPr>
                <w:rFonts w:ascii="Arial Narrow" w:hAnsi="Arial Narrow"/>
              </w:rPr>
              <w:t>In addition, SBA regulations do not bar a religious nonprofit entity from making decisions with respect to the membership or the employment of individuals of a particular religion to perform work connected with the nonprofit</w:t>
            </w:r>
            <w:r w:rsidR="00CB3C5E">
              <w:rPr>
                <w:rFonts w:ascii="Arial Narrow" w:hAnsi="Arial Narrow"/>
              </w:rPr>
              <w:t>’s</w:t>
            </w:r>
            <w:r w:rsidRPr="00EB4277">
              <w:rPr>
                <w:rFonts w:ascii="Arial Narrow" w:hAnsi="Arial Narrow"/>
              </w:rPr>
              <w:t xml:space="preserve"> activities.</w:t>
            </w:r>
          </w:p>
          <w:p w14:paraId="1829012E" w14:textId="77777777" w:rsidR="00EB4277" w:rsidRPr="00EB4277" w:rsidRDefault="00EB4277" w:rsidP="00330FB3">
            <w:pPr>
              <w:autoSpaceDE w:val="0"/>
              <w:autoSpaceDN w:val="0"/>
              <w:adjustRightInd w:val="0"/>
              <w:spacing w:after="0"/>
              <w:rPr>
                <w:rStyle w:val="apple-style-span"/>
                <w:rFonts w:ascii="Arial Narrow" w:hAnsi="Arial Narrow"/>
              </w:rPr>
            </w:pPr>
          </w:p>
          <w:p w14:paraId="4F296D0E" w14:textId="13E1EEE8" w:rsidR="00E753FD" w:rsidRPr="00EB4277" w:rsidRDefault="00A3650A" w:rsidP="00330FB3">
            <w:pPr>
              <w:autoSpaceDE w:val="0"/>
              <w:autoSpaceDN w:val="0"/>
              <w:adjustRightInd w:val="0"/>
              <w:spacing w:after="0"/>
              <w:rPr>
                <w:rStyle w:val="apple-style-span"/>
                <w:rFonts w:ascii="Arial Narrow" w:hAnsi="Arial Narrow"/>
                <w:b/>
                <w:color w:val="218649"/>
              </w:rPr>
            </w:pPr>
            <w:r w:rsidRPr="00EB4277">
              <w:rPr>
                <w:rStyle w:val="apple-style-span"/>
                <w:rFonts w:ascii="Arial Narrow" w:hAnsi="Arial Narrow"/>
                <w:b/>
                <w:color w:val="218649"/>
              </w:rPr>
              <w:t>Student Workers and PPP Loan Eligibility</w:t>
            </w:r>
          </w:p>
          <w:p w14:paraId="63853335" w14:textId="2CBAB1DD" w:rsidR="00C14C84" w:rsidRPr="00EB4277" w:rsidRDefault="00C14C84" w:rsidP="00C14C84">
            <w:pPr>
              <w:autoSpaceDE w:val="0"/>
              <w:autoSpaceDN w:val="0"/>
              <w:adjustRightInd w:val="0"/>
              <w:spacing w:after="0"/>
              <w:rPr>
                <w:rStyle w:val="apple-style-span"/>
                <w:rFonts w:ascii="Arial Narrow" w:hAnsi="Arial Narrow"/>
                <w:bCs/>
                <w:u w:val="single"/>
              </w:rPr>
            </w:pPr>
            <w:r w:rsidRPr="00EB4277">
              <w:rPr>
                <w:rStyle w:val="apple-style-span"/>
                <w:rFonts w:ascii="Arial Narrow" w:hAnsi="Arial Narrow"/>
                <w:bCs/>
                <w:u w:val="single"/>
              </w:rPr>
              <w:t>Do student workers count when determining the number of employees for PPP loan</w:t>
            </w:r>
            <w:r w:rsidR="00402F5F">
              <w:rPr>
                <w:rStyle w:val="apple-style-span"/>
                <w:rFonts w:ascii="Arial Narrow" w:hAnsi="Arial Narrow"/>
                <w:bCs/>
                <w:u w:val="single"/>
              </w:rPr>
              <w:t xml:space="preserve"> </w:t>
            </w:r>
            <w:r w:rsidRPr="00EB4277">
              <w:rPr>
                <w:rStyle w:val="apple-style-span"/>
                <w:rFonts w:ascii="Arial Narrow" w:hAnsi="Arial Narrow"/>
                <w:bCs/>
                <w:u w:val="single"/>
              </w:rPr>
              <w:t>eligibility?</w:t>
            </w:r>
          </w:p>
          <w:p w14:paraId="2D7CD061" w14:textId="77777777" w:rsidR="00402F5F" w:rsidRDefault="00C14C84" w:rsidP="00C71318">
            <w:pPr>
              <w:autoSpaceDE w:val="0"/>
              <w:autoSpaceDN w:val="0"/>
              <w:adjustRightInd w:val="0"/>
              <w:spacing w:after="0"/>
              <w:rPr>
                <w:rFonts w:ascii="Arial Narrow" w:hAnsi="Arial Narrow"/>
              </w:rPr>
            </w:pPr>
            <w:r w:rsidRPr="00EB4277">
              <w:rPr>
                <w:rFonts w:ascii="Arial Narrow" w:hAnsi="Arial Narrow"/>
              </w:rPr>
              <w:t>Yes, student workers generally count as employees, unless</w:t>
            </w:r>
            <w:r w:rsidR="00402F5F">
              <w:rPr>
                <w:rFonts w:ascii="Arial Narrow" w:hAnsi="Arial Narrow"/>
              </w:rPr>
              <w:t xml:space="preserve">: </w:t>
            </w:r>
          </w:p>
          <w:p w14:paraId="087B3FCC" w14:textId="61058470" w:rsidR="00402F5F" w:rsidRPr="00402F5F" w:rsidRDefault="00402F5F" w:rsidP="00402F5F">
            <w:pPr>
              <w:pStyle w:val="ListParagraph"/>
              <w:numPr>
                <w:ilvl w:val="0"/>
                <w:numId w:val="42"/>
              </w:numPr>
              <w:autoSpaceDE w:val="0"/>
              <w:autoSpaceDN w:val="0"/>
              <w:adjustRightInd w:val="0"/>
              <w:spacing w:after="0"/>
              <w:rPr>
                <w:rFonts w:ascii="Arial Narrow" w:hAnsi="Arial Narrow"/>
                <w:bCs/>
                <w:u w:val="single"/>
              </w:rPr>
            </w:pPr>
            <w:r>
              <w:rPr>
                <w:rFonts w:ascii="Arial Narrow" w:hAnsi="Arial Narrow"/>
              </w:rPr>
              <w:t>T</w:t>
            </w:r>
            <w:r w:rsidR="00C14C84" w:rsidRPr="00402F5F">
              <w:rPr>
                <w:rFonts w:ascii="Arial Narrow" w:hAnsi="Arial Narrow"/>
              </w:rPr>
              <w:t>he applicant is an institution of higher education, as defined in the Department of Education’s Federal Work-Study regulations</w:t>
            </w:r>
            <w:r>
              <w:rPr>
                <w:rFonts w:ascii="Arial Narrow" w:hAnsi="Arial Narrow"/>
              </w:rPr>
              <w:t>;</w:t>
            </w:r>
            <w:r w:rsidR="00C14C84" w:rsidRPr="00402F5F">
              <w:rPr>
                <w:rFonts w:ascii="Arial Narrow" w:hAnsi="Arial Narrow"/>
              </w:rPr>
              <w:t xml:space="preserve"> and</w:t>
            </w:r>
          </w:p>
          <w:p w14:paraId="36731817" w14:textId="198CEA71" w:rsidR="00402F5F" w:rsidRPr="00402F5F" w:rsidRDefault="00402F5F" w:rsidP="00402F5F">
            <w:pPr>
              <w:pStyle w:val="ListParagraph"/>
              <w:numPr>
                <w:ilvl w:val="0"/>
                <w:numId w:val="42"/>
              </w:numPr>
              <w:autoSpaceDE w:val="0"/>
              <w:autoSpaceDN w:val="0"/>
              <w:adjustRightInd w:val="0"/>
              <w:spacing w:after="0"/>
              <w:rPr>
                <w:rFonts w:ascii="Arial Narrow" w:hAnsi="Arial Narrow"/>
                <w:bCs/>
                <w:u w:val="single"/>
              </w:rPr>
            </w:pPr>
            <w:r>
              <w:rPr>
                <w:rFonts w:ascii="Arial Narrow" w:hAnsi="Arial Narrow"/>
              </w:rPr>
              <w:t>T</w:t>
            </w:r>
            <w:r w:rsidR="00C14C84" w:rsidRPr="00402F5F">
              <w:rPr>
                <w:rFonts w:ascii="Arial Narrow" w:hAnsi="Arial Narrow"/>
              </w:rPr>
              <w:t>he student worker’s services are performed as part of a Federal Work-Study Program or a substantially similar program of a State or political subdivision</w:t>
            </w:r>
            <w:r>
              <w:rPr>
                <w:rFonts w:ascii="Arial Narrow" w:hAnsi="Arial Narrow"/>
              </w:rPr>
              <w:t xml:space="preserve">. </w:t>
            </w:r>
          </w:p>
          <w:p w14:paraId="690CE968" w14:textId="77777777" w:rsidR="00402F5F" w:rsidRDefault="00402F5F" w:rsidP="00402F5F">
            <w:pPr>
              <w:autoSpaceDE w:val="0"/>
              <w:autoSpaceDN w:val="0"/>
              <w:adjustRightInd w:val="0"/>
              <w:spacing w:after="0"/>
              <w:rPr>
                <w:rFonts w:ascii="Arial Narrow" w:hAnsi="Arial Narrow"/>
              </w:rPr>
            </w:pPr>
          </w:p>
          <w:p w14:paraId="7AA862FE" w14:textId="469E9E63" w:rsidR="00C71318" w:rsidRPr="00402F5F" w:rsidRDefault="00C14C84" w:rsidP="00402F5F">
            <w:pPr>
              <w:autoSpaceDE w:val="0"/>
              <w:autoSpaceDN w:val="0"/>
              <w:adjustRightInd w:val="0"/>
              <w:spacing w:after="0"/>
              <w:rPr>
                <w:rStyle w:val="apple-style-span"/>
                <w:rFonts w:ascii="Arial Narrow" w:hAnsi="Arial Narrow"/>
                <w:bCs/>
                <w:u w:val="single"/>
              </w:rPr>
            </w:pPr>
            <w:r w:rsidRPr="00402F5F">
              <w:rPr>
                <w:rFonts w:ascii="Arial Narrow" w:hAnsi="Arial Narrow"/>
              </w:rPr>
              <w:t xml:space="preserve">Institutions of higher education must exclude work study students when determining the number of employees for PPP loan eligibility, and also exclude payroll costs for work study students </w:t>
            </w:r>
            <w:r w:rsidR="00EA6863">
              <w:rPr>
                <w:rFonts w:ascii="Arial Narrow" w:hAnsi="Arial Narrow"/>
              </w:rPr>
              <w:t>in calculating</w:t>
            </w:r>
            <w:r w:rsidRPr="00402F5F">
              <w:rPr>
                <w:rFonts w:ascii="Arial Narrow" w:hAnsi="Arial Narrow"/>
              </w:rPr>
              <w:t xml:space="preserve"> payroll costs used to determine </w:t>
            </w:r>
            <w:r w:rsidR="00EA6863">
              <w:rPr>
                <w:rFonts w:ascii="Arial Narrow" w:hAnsi="Arial Narrow"/>
              </w:rPr>
              <w:t>the maximum</w:t>
            </w:r>
            <w:r w:rsidRPr="00402F5F">
              <w:rPr>
                <w:rFonts w:ascii="Arial Narrow" w:hAnsi="Arial Narrow"/>
              </w:rPr>
              <w:t xml:space="preserve"> PPP loan amount. </w:t>
            </w:r>
            <w:r w:rsidR="004C2783">
              <w:rPr>
                <w:rFonts w:ascii="Arial Narrow" w:hAnsi="Arial Narrow"/>
              </w:rPr>
              <w:t>These</w:t>
            </w:r>
            <w:r w:rsidRPr="00402F5F">
              <w:rPr>
                <w:rFonts w:ascii="Arial Narrow" w:hAnsi="Arial Narrow"/>
              </w:rPr>
              <w:t xml:space="preserve"> programs generally provide part-time jobs for students with financial need, and their services are incident to and for the purpose of pursuing a course of study. </w:t>
            </w:r>
            <w:r w:rsidR="004C2783">
              <w:rPr>
                <w:rFonts w:ascii="Arial Narrow" w:hAnsi="Arial Narrow"/>
              </w:rPr>
              <w:t>To support this, the SBA points out that w</w:t>
            </w:r>
            <w:r w:rsidRPr="00402F5F">
              <w:rPr>
                <w:rFonts w:ascii="Arial Narrow" w:hAnsi="Arial Narrow"/>
              </w:rPr>
              <w:t xml:space="preserve">ork study students are excluded from the definition of employees in other areas of federal law. </w:t>
            </w:r>
            <w:r w:rsidR="004C2783">
              <w:rPr>
                <w:rFonts w:ascii="Arial Narrow" w:hAnsi="Arial Narrow"/>
              </w:rPr>
              <w:t>Any e</w:t>
            </w:r>
            <w:r w:rsidRPr="00402F5F">
              <w:rPr>
                <w:rFonts w:ascii="Arial Narrow" w:hAnsi="Arial Narrow"/>
              </w:rPr>
              <w:t xml:space="preserve">ducational institutions that filed loan applications prior to the issuance of </w:t>
            </w:r>
            <w:r w:rsidR="00D24B8B">
              <w:rPr>
                <w:rFonts w:ascii="Arial Narrow" w:hAnsi="Arial Narrow"/>
              </w:rPr>
              <w:t>this Rule</w:t>
            </w:r>
            <w:bookmarkStart w:id="0" w:name="_GoBack"/>
            <w:bookmarkEnd w:id="0"/>
            <w:r w:rsidRPr="00402F5F">
              <w:rPr>
                <w:rFonts w:ascii="Arial Narrow" w:hAnsi="Arial Narrow"/>
              </w:rPr>
              <w:t xml:space="preserve"> are not bound by this interpretation but may rely on it. Lenders may continue to rely on borrower certifications as part of their good faith review process.</w:t>
            </w:r>
          </w:p>
          <w:p w14:paraId="32DB9FFC" w14:textId="77777777" w:rsidR="006C5E62" w:rsidRPr="00EB641F" w:rsidRDefault="006C5E62" w:rsidP="00330FB3">
            <w:pPr>
              <w:autoSpaceDE w:val="0"/>
              <w:autoSpaceDN w:val="0"/>
              <w:adjustRightInd w:val="0"/>
              <w:spacing w:after="0"/>
              <w:rPr>
                <w:rFonts w:ascii="Arial Narrow" w:hAnsi="Arial Narrow"/>
              </w:rPr>
            </w:pPr>
          </w:p>
          <w:p w14:paraId="33CEB374" w14:textId="77777777" w:rsidR="009167EC" w:rsidRDefault="009167EC" w:rsidP="003C4B59">
            <w:pPr>
              <w:autoSpaceDE w:val="0"/>
              <w:autoSpaceDN w:val="0"/>
              <w:adjustRightInd w:val="0"/>
              <w:spacing w:after="0"/>
              <w:rPr>
                <w:rFonts w:ascii="Arial Narrow" w:hAnsi="Arial Narrow"/>
              </w:rPr>
            </w:pPr>
          </w:p>
          <w:p w14:paraId="794121B0" w14:textId="44199F47" w:rsidR="00591255" w:rsidRPr="00591255" w:rsidRDefault="00591255" w:rsidP="001A22FB">
            <w:pPr>
              <w:autoSpaceDE w:val="0"/>
              <w:autoSpaceDN w:val="0"/>
              <w:adjustRightInd w:val="0"/>
              <w:spacing w:after="0"/>
              <w:rPr>
                <w:rFonts w:ascii="Arial Narrow" w:hAnsi="Arial Narrow"/>
              </w:rPr>
            </w:pPr>
          </w:p>
        </w:tc>
      </w:tr>
      <w:tr w:rsidR="009D657F" w:rsidRPr="00F4080E" w14:paraId="0DB7A35E" w14:textId="77777777" w:rsidTr="001F24A2">
        <w:trPr>
          <w:trHeight w:val="3376"/>
        </w:trPr>
        <w:tc>
          <w:tcPr>
            <w:tcW w:w="5000" w:type="pct"/>
            <w:gridSpan w:val="2"/>
            <w:tcBorders>
              <w:top w:val="single" w:sz="6" w:space="0" w:color="auto"/>
              <w:bottom w:val="single" w:sz="6" w:space="0" w:color="auto"/>
            </w:tcBorders>
            <w:shd w:val="clear" w:color="auto" w:fill="auto"/>
          </w:tcPr>
          <w:tbl>
            <w:tblPr>
              <w:tblpPr w:leftFromText="180" w:rightFromText="180" w:vertAnchor="text" w:tblpXSpec="center" w:tblpY="1"/>
              <w:tblOverlap w:val="never"/>
              <w:tblW w:w="5000" w:type="pct"/>
              <w:tblBorders>
                <w:top w:val="single" w:sz="6" w:space="0" w:color="218649"/>
                <w:left w:val="single" w:sz="6" w:space="0" w:color="218649"/>
                <w:bottom w:val="single" w:sz="6" w:space="0" w:color="218649"/>
                <w:right w:val="single" w:sz="6" w:space="0" w:color="218649"/>
              </w:tblBorders>
              <w:tblCellMar>
                <w:top w:w="144" w:type="dxa"/>
                <w:left w:w="115" w:type="dxa"/>
                <w:bottom w:w="144" w:type="dxa"/>
                <w:right w:w="115" w:type="dxa"/>
              </w:tblCellMar>
              <w:tblLook w:val="04A0" w:firstRow="1" w:lastRow="0" w:firstColumn="1" w:lastColumn="0" w:noHBand="0" w:noVBand="1"/>
            </w:tblPr>
            <w:tblGrid>
              <w:gridCol w:w="9114"/>
            </w:tblGrid>
            <w:tr w:rsidR="001C6D05" w:rsidRPr="008C6CF3" w14:paraId="62BCF3B7" w14:textId="77777777" w:rsidTr="00551599">
              <w:trPr>
                <w:trHeight w:val="1371"/>
              </w:trPr>
              <w:tc>
                <w:tcPr>
                  <w:tcW w:w="5000" w:type="pct"/>
                  <w:shd w:val="clear" w:color="auto" w:fill="auto"/>
                </w:tcPr>
                <w:p w14:paraId="376B137C" w14:textId="77777777" w:rsidR="001C6D05" w:rsidRPr="008C6CF3" w:rsidRDefault="001C6D05" w:rsidP="000A54C4">
                  <w:pPr>
                    <w:autoSpaceDE w:val="0"/>
                    <w:autoSpaceDN w:val="0"/>
                    <w:adjustRightInd w:val="0"/>
                    <w:spacing w:after="0" w:line="240" w:lineRule="auto"/>
                    <w:jc w:val="center"/>
                    <w:rPr>
                      <w:rStyle w:val="apple-style-span"/>
                      <w:rFonts w:ascii="Arial Narrow" w:hAnsi="Arial Narrow"/>
                      <w:b/>
                      <w:color w:val="218649"/>
                    </w:rPr>
                  </w:pPr>
                  <w:r w:rsidRPr="008C6CF3">
                    <w:rPr>
                      <w:rStyle w:val="apple-style-span"/>
                      <w:rFonts w:ascii="Arial Narrow" w:hAnsi="Arial Narrow"/>
                      <w:b/>
                      <w:color w:val="218649"/>
                    </w:rPr>
                    <w:lastRenderedPageBreak/>
                    <w:t>ACTION PLAN</w:t>
                  </w:r>
                </w:p>
                <w:p w14:paraId="21D742A2" w14:textId="77777777" w:rsidR="00194E07" w:rsidRPr="008C6CF3" w:rsidRDefault="00194E07" w:rsidP="000A54C4">
                  <w:pPr>
                    <w:autoSpaceDE w:val="0"/>
                    <w:autoSpaceDN w:val="0"/>
                    <w:adjustRightInd w:val="0"/>
                    <w:spacing w:after="0" w:line="240" w:lineRule="auto"/>
                    <w:jc w:val="center"/>
                    <w:rPr>
                      <w:rStyle w:val="apple-style-span"/>
                      <w:rFonts w:ascii="Arial Narrow" w:hAnsi="Arial Narrow"/>
                      <w:b/>
                      <w:color w:val="218649"/>
                    </w:rPr>
                  </w:pPr>
                </w:p>
                <w:p w14:paraId="30073B4B" w14:textId="6F58F118"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Review </w:t>
                  </w:r>
                  <w:r>
                    <w:rPr>
                      <w:rFonts w:ascii="Arial Narrow" w:hAnsi="Arial Narrow"/>
                    </w:rPr>
                    <w:t>all</w:t>
                  </w:r>
                  <w:r w:rsidRPr="008C6CF3">
                    <w:rPr>
                      <w:rFonts w:ascii="Arial Narrow" w:hAnsi="Arial Narrow"/>
                    </w:rPr>
                    <w:t xml:space="preserve"> </w:t>
                  </w:r>
                  <w:r w:rsidR="001E30A3">
                    <w:rPr>
                      <w:rFonts w:ascii="Arial Narrow" w:hAnsi="Arial Narrow"/>
                    </w:rPr>
                    <w:t>PPP</w:t>
                  </w:r>
                  <w:r>
                    <w:rPr>
                      <w:rFonts w:ascii="Arial Narrow" w:hAnsi="Arial Narrow"/>
                    </w:rPr>
                    <w:t xml:space="preserve"> </w:t>
                  </w:r>
                  <w:r w:rsidRPr="008C6CF3">
                    <w:rPr>
                      <w:rFonts w:ascii="Arial Narrow" w:hAnsi="Arial Narrow"/>
                    </w:rPr>
                    <w:t>Interim Final Rule</w:t>
                  </w:r>
                  <w:r>
                    <w:rPr>
                      <w:rFonts w:ascii="Arial Narrow" w:hAnsi="Arial Narrow"/>
                    </w:rPr>
                    <w:t>s</w:t>
                  </w:r>
                  <w:r w:rsidRPr="008C6CF3">
                    <w:rPr>
                      <w:rFonts w:ascii="Arial Narrow" w:hAnsi="Arial Narrow"/>
                    </w:rPr>
                    <w:t xml:space="preserve"> in full and determine whether the Bank will </w:t>
                  </w:r>
                  <w:r w:rsidR="00E25526">
                    <w:rPr>
                      <w:rFonts w:ascii="Arial Narrow" w:hAnsi="Arial Narrow"/>
                    </w:rPr>
                    <w:t xml:space="preserve">change its PPP </w:t>
                  </w:r>
                  <w:r w:rsidR="00C5179F">
                    <w:rPr>
                      <w:rFonts w:ascii="Arial Narrow" w:hAnsi="Arial Narrow"/>
                    </w:rPr>
                    <w:t>loan process</w:t>
                  </w:r>
                  <w:r w:rsidRPr="008C6CF3">
                    <w:rPr>
                      <w:rFonts w:ascii="Arial Narrow" w:hAnsi="Arial Narrow"/>
                    </w:rPr>
                    <w:t>, given these additional details.</w:t>
                  </w:r>
                </w:p>
                <w:p w14:paraId="207A7DFF" w14:textId="449BA3D3"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If so, determine how </w:t>
                  </w:r>
                  <w:r w:rsidR="00C5179F">
                    <w:rPr>
                      <w:rFonts w:ascii="Arial Narrow" w:hAnsi="Arial Narrow"/>
                    </w:rPr>
                    <w:t>these changes might</w:t>
                  </w:r>
                  <w:r w:rsidRPr="008C6CF3">
                    <w:rPr>
                      <w:rFonts w:ascii="Arial Narrow" w:hAnsi="Arial Narrow"/>
                    </w:rPr>
                    <w:t xml:space="preserve"> affect the Bank procedurally, financially, strategically, and from regulatory reporting and monitoring perspective.</w:t>
                  </w:r>
                </w:p>
                <w:p w14:paraId="164059A2" w14:textId="52E0856B"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Document how the Bank will manage and implement any changes to its business lending process</w:t>
                  </w:r>
                  <w:r>
                    <w:rPr>
                      <w:rFonts w:ascii="Arial Narrow" w:hAnsi="Arial Narrow"/>
                    </w:rPr>
                    <w:t xml:space="preserve">. </w:t>
                  </w:r>
                </w:p>
                <w:p w14:paraId="3DBB65F5" w14:textId="77777777" w:rsidR="005766B6"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Train Compliance Staff, Lending Staff, Senior Management, and any other involved parties on relevant changes to the lending process. </w:t>
                  </w:r>
                </w:p>
                <w:p w14:paraId="296A0134" w14:textId="59433421" w:rsidR="003E0268" w:rsidRPr="008C6CF3" w:rsidRDefault="005766B6" w:rsidP="005766B6">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Contact the Compliance Alliance Hotline with any additional questions.</w:t>
                  </w:r>
                </w:p>
              </w:tc>
            </w:tr>
          </w:tbl>
          <w:p w14:paraId="359AC656" w14:textId="77777777" w:rsidR="009D657F" w:rsidRPr="008C6CF3" w:rsidRDefault="009D657F" w:rsidP="000A54C4">
            <w:pPr>
              <w:autoSpaceDE w:val="0"/>
              <w:autoSpaceDN w:val="0"/>
              <w:adjustRightInd w:val="0"/>
              <w:spacing w:after="0" w:line="240" w:lineRule="auto"/>
              <w:rPr>
                <w:rFonts w:ascii="Arial Narrow" w:hAnsi="Arial Narrow"/>
              </w:rPr>
            </w:pPr>
          </w:p>
        </w:tc>
      </w:tr>
    </w:tbl>
    <w:p w14:paraId="5903039F" w14:textId="77777777" w:rsidR="00816EAC" w:rsidRPr="00F4080E" w:rsidRDefault="00816EAC" w:rsidP="0048722D">
      <w:pPr>
        <w:pStyle w:val="MediumGrid2-Accent11"/>
        <w:spacing w:line="276" w:lineRule="auto"/>
        <w:ind w:firstLine="720"/>
        <w:rPr>
          <w:rFonts w:ascii="Arial Narrow" w:hAnsi="Arial Narrow" w:cs="Arial"/>
          <w:sz w:val="12"/>
          <w:szCs w:val="12"/>
        </w:rPr>
      </w:pPr>
    </w:p>
    <w:sectPr w:rsidR="00816EAC" w:rsidRPr="00F4080E" w:rsidSect="00445FFA">
      <w:footerReference w:type="default" r:id="rId14"/>
      <w:endnotePr>
        <w:numFmt w:val="decimal"/>
      </w:endnotePr>
      <w:pgSz w:w="12240" w:h="15840" w:code="1"/>
      <w:pgMar w:top="1440" w:right="1440" w:bottom="1440" w:left="1440"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58E6" w14:textId="77777777" w:rsidR="004B5E49" w:rsidRDefault="004B5E49" w:rsidP="00456099">
      <w:pPr>
        <w:spacing w:after="0" w:line="240" w:lineRule="auto"/>
      </w:pPr>
      <w:r>
        <w:separator/>
      </w:r>
    </w:p>
  </w:endnote>
  <w:endnote w:type="continuationSeparator" w:id="0">
    <w:p w14:paraId="61F8287E" w14:textId="77777777" w:rsidR="004B5E49" w:rsidRDefault="004B5E49" w:rsidP="0045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823A" w14:textId="6F20A8B2" w:rsidR="007307F2" w:rsidRPr="00C34567" w:rsidRDefault="00D068BD" w:rsidP="00445FFA">
    <w:pPr>
      <w:tabs>
        <w:tab w:val="right" w:pos="8640"/>
      </w:tabs>
      <w:ind w:right="162"/>
      <w:rPr>
        <w:rFonts w:ascii="Arial Narrow" w:hAnsi="Arial Narrow"/>
        <w:b/>
        <w:color w:val="242A2E"/>
      </w:rPr>
    </w:pPr>
    <w:r>
      <w:rPr>
        <w:noProof/>
      </w:rPr>
      <w:drawing>
        <wp:anchor distT="0" distB="0" distL="114300" distR="114300" simplePos="0" relativeHeight="251657728" behindDoc="0" locked="0" layoutInCell="1" allowOverlap="1" wp14:anchorId="1A6DD006" wp14:editId="2E4A3003">
          <wp:simplePos x="0" y="0"/>
          <wp:positionH relativeFrom="column">
            <wp:posOffset>0</wp:posOffset>
          </wp:positionH>
          <wp:positionV relativeFrom="paragraph">
            <wp:posOffset>-170815</wp:posOffset>
          </wp:positionV>
          <wp:extent cx="381000" cy="3810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7307F2">
      <w:rPr>
        <w:noProof/>
      </w:rPr>
      <w:t xml:space="preserve">               </w:t>
    </w:r>
    <w:r w:rsidR="007307F2" w:rsidRPr="00C34567">
      <w:rPr>
        <w:rFonts w:ascii="Arial Narrow" w:hAnsi="Arial Narrow" w:cs="Arial"/>
        <w:b/>
        <w:color w:val="242A2E"/>
      </w:rPr>
      <w:t xml:space="preserve">© Compliance Alliance </w:t>
    </w:r>
    <w:r w:rsidR="005E100B">
      <w:rPr>
        <w:rFonts w:ascii="Arial Narrow" w:hAnsi="Arial Narrow" w:cs="Arial"/>
        <w:b/>
        <w:color w:val="242A2E"/>
      </w:rPr>
      <w:t>2020</w:t>
    </w:r>
    <w:r w:rsidR="007307F2" w:rsidRPr="00C34567">
      <w:rPr>
        <w:rFonts w:ascii="Arial Narrow" w:hAnsi="Arial Narrow" w:cs="Arial"/>
        <w:b/>
        <w:color w:val="242A2E"/>
      </w:rPr>
      <w:tab/>
      <w:t>Page</w:t>
    </w:r>
    <w:r w:rsidR="007307F2" w:rsidRPr="00C34567">
      <w:rPr>
        <w:rFonts w:ascii="Arial Narrow" w:hAnsi="Arial Narrow"/>
        <w:b/>
        <w:color w:val="242A2E"/>
      </w:rPr>
      <w:t xml:space="preserve"> </w:t>
    </w:r>
    <w:r w:rsidR="007307F2" w:rsidRPr="00C34567">
      <w:rPr>
        <w:rFonts w:ascii="Arial Narrow" w:hAnsi="Arial Narrow"/>
        <w:b/>
        <w:color w:val="242A2E"/>
      </w:rPr>
      <w:fldChar w:fldCharType="begin"/>
    </w:r>
    <w:r w:rsidR="007307F2" w:rsidRPr="00C34567">
      <w:rPr>
        <w:rFonts w:ascii="Arial Narrow" w:hAnsi="Arial Narrow"/>
        <w:b/>
        <w:color w:val="242A2E"/>
      </w:rPr>
      <w:instrText xml:space="preserve"> PAGE   \* MERGEFORMAT </w:instrText>
    </w:r>
    <w:r w:rsidR="007307F2" w:rsidRPr="00C34567">
      <w:rPr>
        <w:rFonts w:ascii="Arial Narrow" w:hAnsi="Arial Narrow"/>
        <w:b/>
        <w:color w:val="242A2E"/>
      </w:rPr>
      <w:fldChar w:fldCharType="separate"/>
    </w:r>
    <w:r w:rsidR="00595255" w:rsidRPr="00595255">
      <w:rPr>
        <w:rFonts w:ascii="Arial Narrow" w:hAnsi="Arial Narrow"/>
        <w:b/>
        <w:noProof/>
        <w:color w:val="242A2E"/>
        <w:szCs w:val="20"/>
      </w:rPr>
      <w:t>5</w:t>
    </w:r>
    <w:r w:rsidR="007307F2" w:rsidRPr="00C34567">
      <w:rPr>
        <w:rFonts w:ascii="Arial Narrow" w:hAnsi="Arial Narrow"/>
        <w:b/>
        <w:color w:val="242A2E"/>
      </w:rPr>
      <w:fldChar w:fldCharType="end"/>
    </w:r>
  </w:p>
  <w:p w14:paraId="14A1CC41" w14:textId="77777777" w:rsidR="007307F2" w:rsidRPr="00001C63" w:rsidRDefault="007307F2" w:rsidP="0000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878B" w14:textId="77777777" w:rsidR="004B5E49" w:rsidRDefault="004B5E49" w:rsidP="00456099">
      <w:pPr>
        <w:spacing w:after="0" w:line="240" w:lineRule="auto"/>
      </w:pPr>
      <w:r>
        <w:separator/>
      </w:r>
    </w:p>
  </w:footnote>
  <w:footnote w:type="continuationSeparator" w:id="0">
    <w:p w14:paraId="7494F662" w14:textId="77777777" w:rsidR="004B5E49" w:rsidRDefault="004B5E49" w:rsidP="00456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A60"/>
    <w:multiLevelType w:val="hybridMultilevel"/>
    <w:tmpl w:val="088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2835"/>
    <w:multiLevelType w:val="hybridMultilevel"/>
    <w:tmpl w:val="892839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C3F"/>
    <w:multiLevelType w:val="hybridMultilevel"/>
    <w:tmpl w:val="FD3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7BC7"/>
    <w:multiLevelType w:val="hybridMultilevel"/>
    <w:tmpl w:val="8CECA20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34AD9"/>
    <w:multiLevelType w:val="hybridMultilevel"/>
    <w:tmpl w:val="67DC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90EA3"/>
    <w:multiLevelType w:val="hybridMultilevel"/>
    <w:tmpl w:val="829C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02E0E"/>
    <w:multiLevelType w:val="hybridMultilevel"/>
    <w:tmpl w:val="346E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1587"/>
    <w:multiLevelType w:val="hybridMultilevel"/>
    <w:tmpl w:val="340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30CD6"/>
    <w:multiLevelType w:val="hybridMultilevel"/>
    <w:tmpl w:val="4F1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B0ED0"/>
    <w:multiLevelType w:val="hybridMultilevel"/>
    <w:tmpl w:val="F03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16440"/>
    <w:multiLevelType w:val="hybridMultilevel"/>
    <w:tmpl w:val="763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50E2"/>
    <w:multiLevelType w:val="hybridMultilevel"/>
    <w:tmpl w:val="507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240E6"/>
    <w:multiLevelType w:val="hybridMultilevel"/>
    <w:tmpl w:val="DBAC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2105B"/>
    <w:multiLevelType w:val="hybridMultilevel"/>
    <w:tmpl w:val="301E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75882"/>
    <w:multiLevelType w:val="hybridMultilevel"/>
    <w:tmpl w:val="576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2622F"/>
    <w:multiLevelType w:val="hybridMultilevel"/>
    <w:tmpl w:val="D5C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A57DB"/>
    <w:multiLevelType w:val="hybridMultilevel"/>
    <w:tmpl w:val="4E5690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3A45A63"/>
    <w:multiLevelType w:val="hybridMultilevel"/>
    <w:tmpl w:val="C24E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94B3E"/>
    <w:multiLevelType w:val="hybridMultilevel"/>
    <w:tmpl w:val="87A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F038F"/>
    <w:multiLevelType w:val="hybridMultilevel"/>
    <w:tmpl w:val="72B02F2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A10EB"/>
    <w:multiLevelType w:val="hybridMultilevel"/>
    <w:tmpl w:val="523EA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E29F1"/>
    <w:multiLevelType w:val="hybridMultilevel"/>
    <w:tmpl w:val="626070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24FA3"/>
    <w:multiLevelType w:val="hybridMultilevel"/>
    <w:tmpl w:val="CADC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762D3"/>
    <w:multiLevelType w:val="hybridMultilevel"/>
    <w:tmpl w:val="FC46CA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B0DE4"/>
    <w:multiLevelType w:val="hybridMultilevel"/>
    <w:tmpl w:val="3ECE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07E3C"/>
    <w:multiLevelType w:val="hybridMultilevel"/>
    <w:tmpl w:val="4BB4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700F8"/>
    <w:multiLevelType w:val="hybridMultilevel"/>
    <w:tmpl w:val="CCE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A129F"/>
    <w:multiLevelType w:val="hybridMultilevel"/>
    <w:tmpl w:val="024EB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65107"/>
    <w:multiLevelType w:val="hybridMultilevel"/>
    <w:tmpl w:val="79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94D88"/>
    <w:multiLevelType w:val="hybridMultilevel"/>
    <w:tmpl w:val="421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63CA9"/>
    <w:multiLevelType w:val="hybridMultilevel"/>
    <w:tmpl w:val="D57E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D1B07"/>
    <w:multiLevelType w:val="hybridMultilevel"/>
    <w:tmpl w:val="44D4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317D5"/>
    <w:multiLevelType w:val="hybridMultilevel"/>
    <w:tmpl w:val="D786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B548D"/>
    <w:multiLevelType w:val="hybridMultilevel"/>
    <w:tmpl w:val="F0DCAC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90E65"/>
    <w:multiLevelType w:val="hybridMultilevel"/>
    <w:tmpl w:val="BE8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D0967"/>
    <w:multiLevelType w:val="hybridMultilevel"/>
    <w:tmpl w:val="E1D8D7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A4F1C5F"/>
    <w:multiLevelType w:val="hybridMultilevel"/>
    <w:tmpl w:val="43F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66401"/>
    <w:multiLevelType w:val="hybridMultilevel"/>
    <w:tmpl w:val="9F6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76545"/>
    <w:multiLevelType w:val="hybridMultilevel"/>
    <w:tmpl w:val="A54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825D0"/>
    <w:multiLevelType w:val="hybridMultilevel"/>
    <w:tmpl w:val="ACD0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050A8"/>
    <w:multiLevelType w:val="hybridMultilevel"/>
    <w:tmpl w:val="F986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37FD8"/>
    <w:multiLevelType w:val="hybridMultilevel"/>
    <w:tmpl w:val="A312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0"/>
  </w:num>
  <w:num w:numId="4">
    <w:abstractNumId w:val="38"/>
  </w:num>
  <w:num w:numId="5">
    <w:abstractNumId w:val="27"/>
  </w:num>
  <w:num w:numId="6">
    <w:abstractNumId w:val="7"/>
  </w:num>
  <w:num w:numId="7">
    <w:abstractNumId w:val="18"/>
  </w:num>
  <w:num w:numId="8">
    <w:abstractNumId w:val="10"/>
  </w:num>
  <w:num w:numId="9">
    <w:abstractNumId w:val="35"/>
  </w:num>
  <w:num w:numId="10">
    <w:abstractNumId w:val="19"/>
  </w:num>
  <w:num w:numId="11">
    <w:abstractNumId w:val="11"/>
  </w:num>
  <w:num w:numId="12">
    <w:abstractNumId w:val="14"/>
  </w:num>
  <w:num w:numId="13">
    <w:abstractNumId w:val="28"/>
  </w:num>
  <w:num w:numId="14">
    <w:abstractNumId w:val="8"/>
  </w:num>
  <w:num w:numId="15">
    <w:abstractNumId w:val="9"/>
  </w:num>
  <w:num w:numId="16">
    <w:abstractNumId w:val="0"/>
  </w:num>
  <w:num w:numId="17">
    <w:abstractNumId w:val="34"/>
  </w:num>
  <w:num w:numId="18">
    <w:abstractNumId w:val="2"/>
  </w:num>
  <w:num w:numId="19">
    <w:abstractNumId w:val="22"/>
  </w:num>
  <w:num w:numId="20">
    <w:abstractNumId w:val="1"/>
  </w:num>
  <w:num w:numId="21">
    <w:abstractNumId w:val="33"/>
  </w:num>
  <w:num w:numId="22">
    <w:abstractNumId w:val="21"/>
  </w:num>
  <w:num w:numId="23">
    <w:abstractNumId w:val="23"/>
  </w:num>
  <w:num w:numId="24">
    <w:abstractNumId w:val="36"/>
  </w:num>
  <w:num w:numId="25">
    <w:abstractNumId w:val="25"/>
  </w:num>
  <w:num w:numId="26">
    <w:abstractNumId w:val="15"/>
  </w:num>
  <w:num w:numId="27">
    <w:abstractNumId w:val="20"/>
  </w:num>
  <w:num w:numId="28">
    <w:abstractNumId w:val="32"/>
  </w:num>
  <w:num w:numId="29">
    <w:abstractNumId w:val="17"/>
  </w:num>
  <w:num w:numId="30">
    <w:abstractNumId w:val="5"/>
  </w:num>
  <w:num w:numId="31">
    <w:abstractNumId w:val="12"/>
  </w:num>
  <w:num w:numId="32">
    <w:abstractNumId w:val="31"/>
  </w:num>
  <w:num w:numId="33">
    <w:abstractNumId w:val="41"/>
  </w:num>
  <w:num w:numId="34">
    <w:abstractNumId w:val="24"/>
  </w:num>
  <w:num w:numId="35">
    <w:abstractNumId w:val="29"/>
  </w:num>
  <w:num w:numId="36">
    <w:abstractNumId w:val="39"/>
  </w:num>
  <w:num w:numId="37">
    <w:abstractNumId w:val="6"/>
  </w:num>
  <w:num w:numId="38">
    <w:abstractNumId w:val="4"/>
  </w:num>
  <w:num w:numId="39">
    <w:abstractNumId w:val="16"/>
  </w:num>
  <w:num w:numId="40">
    <w:abstractNumId w:val="37"/>
  </w:num>
  <w:num w:numId="41">
    <w:abstractNumId w:val="40"/>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91"/>
    <w:rsid w:val="000017AE"/>
    <w:rsid w:val="00001C63"/>
    <w:rsid w:val="00002D3F"/>
    <w:rsid w:val="0000618D"/>
    <w:rsid w:val="000069EA"/>
    <w:rsid w:val="00010D1D"/>
    <w:rsid w:val="0001306E"/>
    <w:rsid w:val="0001437E"/>
    <w:rsid w:val="00016240"/>
    <w:rsid w:val="00017660"/>
    <w:rsid w:val="00021220"/>
    <w:rsid w:val="00024649"/>
    <w:rsid w:val="000256E8"/>
    <w:rsid w:val="00025ADA"/>
    <w:rsid w:val="00026AA6"/>
    <w:rsid w:val="00030FB7"/>
    <w:rsid w:val="000354BA"/>
    <w:rsid w:val="00036D46"/>
    <w:rsid w:val="00037137"/>
    <w:rsid w:val="000375F8"/>
    <w:rsid w:val="00042F9B"/>
    <w:rsid w:val="000457B8"/>
    <w:rsid w:val="0004678A"/>
    <w:rsid w:val="00051808"/>
    <w:rsid w:val="0005186A"/>
    <w:rsid w:val="0005380A"/>
    <w:rsid w:val="00053D0F"/>
    <w:rsid w:val="00053F86"/>
    <w:rsid w:val="0005491E"/>
    <w:rsid w:val="00057EE4"/>
    <w:rsid w:val="00062066"/>
    <w:rsid w:val="0006350C"/>
    <w:rsid w:val="00064406"/>
    <w:rsid w:val="000644DF"/>
    <w:rsid w:val="00065A58"/>
    <w:rsid w:val="000677F2"/>
    <w:rsid w:val="00067873"/>
    <w:rsid w:val="000707A2"/>
    <w:rsid w:val="00070993"/>
    <w:rsid w:val="00071D52"/>
    <w:rsid w:val="000729AB"/>
    <w:rsid w:val="0007303C"/>
    <w:rsid w:val="000732BA"/>
    <w:rsid w:val="00074129"/>
    <w:rsid w:val="000746BC"/>
    <w:rsid w:val="00075F90"/>
    <w:rsid w:val="00077431"/>
    <w:rsid w:val="000775D4"/>
    <w:rsid w:val="00077969"/>
    <w:rsid w:val="00080131"/>
    <w:rsid w:val="00081AAD"/>
    <w:rsid w:val="0008246A"/>
    <w:rsid w:val="00083023"/>
    <w:rsid w:val="00083C72"/>
    <w:rsid w:val="0008447E"/>
    <w:rsid w:val="0008451B"/>
    <w:rsid w:val="00090005"/>
    <w:rsid w:val="00090E64"/>
    <w:rsid w:val="00091F4D"/>
    <w:rsid w:val="00094428"/>
    <w:rsid w:val="00094D5F"/>
    <w:rsid w:val="00097C00"/>
    <w:rsid w:val="000A02F4"/>
    <w:rsid w:val="000A15FA"/>
    <w:rsid w:val="000A2365"/>
    <w:rsid w:val="000A3CFB"/>
    <w:rsid w:val="000A54C4"/>
    <w:rsid w:val="000A55F9"/>
    <w:rsid w:val="000A5FEE"/>
    <w:rsid w:val="000A6BBC"/>
    <w:rsid w:val="000B3342"/>
    <w:rsid w:val="000B3534"/>
    <w:rsid w:val="000B3ACD"/>
    <w:rsid w:val="000B3BFF"/>
    <w:rsid w:val="000B421C"/>
    <w:rsid w:val="000B4430"/>
    <w:rsid w:val="000B4AB1"/>
    <w:rsid w:val="000B51B5"/>
    <w:rsid w:val="000B6C35"/>
    <w:rsid w:val="000C1E10"/>
    <w:rsid w:val="000C2090"/>
    <w:rsid w:val="000C26B9"/>
    <w:rsid w:val="000C29F2"/>
    <w:rsid w:val="000C54C6"/>
    <w:rsid w:val="000D19F5"/>
    <w:rsid w:val="000D1F5A"/>
    <w:rsid w:val="000D2112"/>
    <w:rsid w:val="000D257A"/>
    <w:rsid w:val="000D2C5F"/>
    <w:rsid w:val="000D46F6"/>
    <w:rsid w:val="000D4C79"/>
    <w:rsid w:val="000D50E6"/>
    <w:rsid w:val="000D5412"/>
    <w:rsid w:val="000D636E"/>
    <w:rsid w:val="000D6558"/>
    <w:rsid w:val="000D6E37"/>
    <w:rsid w:val="000E0722"/>
    <w:rsid w:val="000E2507"/>
    <w:rsid w:val="000E5084"/>
    <w:rsid w:val="000E59C0"/>
    <w:rsid w:val="000E5B55"/>
    <w:rsid w:val="000E5DE2"/>
    <w:rsid w:val="000E63D1"/>
    <w:rsid w:val="000E6D04"/>
    <w:rsid w:val="000E7C67"/>
    <w:rsid w:val="000F0772"/>
    <w:rsid w:val="000F0F95"/>
    <w:rsid w:val="000F2E55"/>
    <w:rsid w:val="000F3949"/>
    <w:rsid w:val="000F462D"/>
    <w:rsid w:val="000F4ABE"/>
    <w:rsid w:val="000F5B67"/>
    <w:rsid w:val="000F6031"/>
    <w:rsid w:val="000F70A8"/>
    <w:rsid w:val="000F717F"/>
    <w:rsid w:val="000F77CC"/>
    <w:rsid w:val="0010083B"/>
    <w:rsid w:val="00100BA7"/>
    <w:rsid w:val="00100E18"/>
    <w:rsid w:val="00102E0C"/>
    <w:rsid w:val="001034D0"/>
    <w:rsid w:val="00105B20"/>
    <w:rsid w:val="001069BD"/>
    <w:rsid w:val="001139D2"/>
    <w:rsid w:val="00114718"/>
    <w:rsid w:val="00114969"/>
    <w:rsid w:val="0011499F"/>
    <w:rsid w:val="00116673"/>
    <w:rsid w:val="00123E03"/>
    <w:rsid w:val="00124995"/>
    <w:rsid w:val="00124B60"/>
    <w:rsid w:val="00124DBC"/>
    <w:rsid w:val="00126B35"/>
    <w:rsid w:val="00127B34"/>
    <w:rsid w:val="00134E8E"/>
    <w:rsid w:val="00136DAB"/>
    <w:rsid w:val="00141956"/>
    <w:rsid w:val="00142616"/>
    <w:rsid w:val="0014271D"/>
    <w:rsid w:val="0014764D"/>
    <w:rsid w:val="00151001"/>
    <w:rsid w:val="00153136"/>
    <w:rsid w:val="00154779"/>
    <w:rsid w:val="00155AC0"/>
    <w:rsid w:val="001574E9"/>
    <w:rsid w:val="001578A3"/>
    <w:rsid w:val="00157ADC"/>
    <w:rsid w:val="0016322F"/>
    <w:rsid w:val="00167710"/>
    <w:rsid w:val="001703D3"/>
    <w:rsid w:val="00171180"/>
    <w:rsid w:val="001711E1"/>
    <w:rsid w:val="001745F7"/>
    <w:rsid w:val="001754EE"/>
    <w:rsid w:val="00176427"/>
    <w:rsid w:val="001766D1"/>
    <w:rsid w:val="00176720"/>
    <w:rsid w:val="00176977"/>
    <w:rsid w:val="00184748"/>
    <w:rsid w:val="001911F3"/>
    <w:rsid w:val="00194E07"/>
    <w:rsid w:val="001955F3"/>
    <w:rsid w:val="001957BE"/>
    <w:rsid w:val="001975AF"/>
    <w:rsid w:val="001A1F2A"/>
    <w:rsid w:val="001A22FB"/>
    <w:rsid w:val="001A2789"/>
    <w:rsid w:val="001A288F"/>
    <w:rsid w:val="001A32A4"/>
    <w:rsid w:val="001A379B"/>
    <w:rsid w:val="001A40B8"/>
    <w:rsid w:val="001A462E"/>
    <w:rsid w:val="001A47E4"/>
    <w:rsid w:val="001A5D0D"/>
    <w:rsid w:val="001A6062"/>
    <w:rsid w:val="001A7589"/>
    <w:rsid w:val="001B01B5"/>
    <w:rsid w:val="001B049F"/>
    <w:rsid w:val="001B2576"/>
    <w:rsid w:val="001B2F3E"/>
    <w:rsid w:val="001B3231"/>
    <w:rsid w:val="001B5951"/>
    <w:rsid w:val="001B6293"/>
    <w:rsid w:val="001B787C"/>
    <w:rsid w:val="001C11BA"/>
    <w:rsid w:val="001C1883"/>
    <w:rsid w:val="001C2492"/>
    <w:rsid w:val="001C2B8D"/>
    <w:rsid w:val="001C4394"/>
    <w:rsid w:val="001C493D"/>
    <w:rsid w:val="001C4E75"/>
    <w:rsid w:val="001C6947"/>
    <w:rsid w:val="001C6D05"/>
    <w:rsid w:val="001D076F"/>
    <w:rsid w:val="001D2A34"/>
    <w:rsid w:val="001D5317"/>
    <w:rsid w:val="001D753B"/>
    <w:rsid w:val="001E18E3"/>
    <w:rsid w:val="001E30A3"/>
    <w:rsid w:val="001E56A8"/>
    <w:rsid w:val="001E607E"/>
    <w:rsid w:val="001E6E9B"/>
    <w:rsid w:val="001E7567"/>
    <w:rsid w:val="001F0433"/>
    <w:rsid w:val="001F24A2"/>
    <w:rsid w:val="001F2D79"/>
    <w:rsid w:val="001F6734"/>
    <w:rsid w:val="00200EAA"/>
    <w:rsid w:val="00204395"/>
    <w:rsid w:val="0020529A"/>
    <w:rsid w:val="00205A0A"/>
    <w:rsid w:val="002067D2"/>
    <w:rsid w:val="00210EE2"/>
    <w:rsid w:val="00211C64"/>
    <w:rsid w:val="00212DA4"/>
    <w:rsid w:val="00213312"/>
    <w:rsid w:val="00214ED7"/>
    <w:rsid w:val="00216BE3"/>
    <w:rsid w:val="00216DDC"/>
    <w:rsid w:val="002175DF"/>
    <w:rsid w:val="0021798D"/>
    <w:rsid w:val="00221D56"/>
    <w:rsid w:val="002241FB"/>
    <w:rsid w:val="002252B2"/>
    <w:rsid w:val="002265B7"/>
    <w:rsid w:val="00227A59"/>
    <w:rsid w:val="0023053B"/>
    <w:rsid w:val="00230E9B"/>
    <w:rsid w:val="00230EAA"/>
    <w:rsid w:val="002315FE"/>
    <w:rsid w:val="00232CAB"/>
    <w:rsid w:val="00232D2B"/>
    <w:rsid w:val="00232EC1"/>
    <w:rsid w:val="002340F7"/>
    <w:rsid w:val="00234896"/>
    <w:rsid w:val="00234991"/>
    <w:rsid w:val="002349C2"/>
    <w:rsid w:val="00234D6C"/>
    <w:rsid w:val="002357B7"/>
    <w:rsid w:val="002400A4"/>
    <w:rsid w:val="0024110C"/>
    <w:rsid w:val="002423DE"/>
    <w:rsid w:val="00242DBD"/>
    <w:rsid w:val="002436FA"/>
    <w:rsid w:val="00243D7B"/>
    <w:rsid w:val="00244D12"/>
    <w:rsid w:val="00244DF3"/>
    <w:rsid w:val="00245ED7"/>
    <w:rsid w:val="00245F4C"/>
    <w:rsid w:val="0024725E"/>
    <w:rsid w:val="00250465"/>
    <w:rsid w:val="00251847"/>
    <w:rsid w:val="00253C5D"/>
    <w:rsid w:val="00254B25"/>
    <w:rsid w:val="00255AFC"/>
    <w:rsid w:val="002568F1"/>
    <w:rsid w:val="00256A10"/>
    <w:rsid w:val="00257B34"/>
    <w:rsid w:val="002611B2"/>
    <w:rsid w:val="002626D3"/>
    <w:rsid w:val="00271711"/>
    <w:rsid w:val="002744D7"/>
    <w:rsid w:val="002769C2"/>
    <w:rsid w:val="00280AAA"/>
    <w:rsid w:val="00280BEA"/>
    <w:rsid w:val="00280DFA"/>
    <w:rsid w:val="002820AD"/>
    <w:rsid w:val="0028388B"/>
    <w:rsid w:val="00283FBB"/>
    <w:rsid w:val="00284533"/>
    <w:rsid w:val="00285484"/>
    <w:rsid w:val="002855FA"/>
    <w:rsid w:val="0028589E"/>
    <w:rsid w:val="00285CA3"/>
    <w:rsid w:val="00286E36"/>
    <w:rsid w:val="002915F3"/>
    <w:rsid w:val="00292276"/>
    <w:rsid w:val="00292AEE"/>
    <w:rsid w:val="002936DA"/>
    <w:rsid w:val="00294823"/>
    <w:rsid w:val="002953E9"/>
    <w:rsid w:val="00295BBF"/>
    <w:rsid w:val="002A04F9"/>
    <w:rsid w:val="002A058C"/>
    <w:rsid w:val="002A7BD3"/>
    <w:rsid w:val="002A7F70"/>
    <w:rsid w:val="002B0006"/>
    <w:rsid w:val="002B1967"/>
    <w:rsid w:val="002B1C0D"/>
    <w:rsid w:val="002B3440"/>
    <w:rsid w:val="002B40C6"/>
    <w:rsid w:val="002B5F3B"/>
    <w:rsid w:val="002B7143"/>
    <w:rsid w:val="002C0DA8"/>
    <w:rsid w:val="002C191C"/>
    <w:rsid w:val="002C3245"/>
    <w:rsid w:val="002C40C6"/>
    <w:rsid w:val="002C7900"/>
    <w:rsid w:val="002C7A87"/>
    <w:rsid w:val="002D0E44"/>
    <w:rsid w:val="002D1553"/>
    <w:rsid w:val="002D2094"/>
    <w:rsid w:val="002D2D6E"/>
    <w:rsid w:val="002D30D8"/>
    <w:rsid w:val="002D4CFF"/>
    <w:rsid w:val="002D4E50"/>
    <w:rsid w:val="002D5934"/>
    <w:rsid w:val="002E0FE5"/>
    <w:rsid w:val="002E120C"/>
    <w:rsid w:val="002E6268"/>
    <w:rsid w:val="002E7464"/>
    <w:rsid w:val="002E7A1F"/>
    <w:rsid w:val="002F274D"/>
    <w:rsid w:val="002F573A"/>
    <w:rsid w:val="002F5E06"/>
    <w:rsid w:val="002F721F"/>
    <w:rsid w:val="002F7B8E"/>
    <w:rsid w:val="0030097A"/>
    <w:rsid w:val="0030203A"/>
    <w:rsid w:val="003020AC"/>
    <w:rsid w:val="0030458A"/>
    <w:rsid w:val="003045BD"/>
    <w:rsid w:val="00305127"/>
    <w:rsid w:val="0031085E"/>
    <w:rsid w:val="003129A5"/>
    <w:rsid w:val="0031387B"/>
    <w:rsid w:val="00313FD5"/>
    <w:rsid w:val="0031478F"/>
    <w:rsid w:val="00315542"/>
    <w:rsid w:val="003155EF"/>
    <w:rsid w:val="0031564F"/>
    <w:rsid w:val="00320010"/>
    <w:rsid w:val="003208FE"/>
    <w:rsid w:val="003234BE"/>
    <w:rsid w:val="00323EB8"/>
    <w:rsid w:val="003242CE"/>
    <w:rsid w:val="00324667"/>
    <w:rsid w:val="0032648C"/>
    <w:rsid w:val="0033035B"/>
    <w:rsid w:val="00330FB3"/>
    <w:rsid w:val="003314AB"/>
    <w:rsid w:val="00332694"/>
    <w:rsid w:val="003327C8"/>
    <w:rsid w:val="00333A21"/>
    <w:rsid w:val="003348FA"/>
    <w:rsid w:val="00335261"/>
    <w:rsid w:val="00335A4B"/>
    <w:rsid w:val="00337CBE"/>
    <w:rsid w:val="0034009C"/>
    <w:rsid w:val="0034690F"/>
    <w:rsid w:val="00346F42"/>
    <w:rsid w:val="00347236"/>
    <w:rsid w:val="0034748D"/>
    <w:rsid w:val="00350A75"/>
    <w:rsid w:val="00351E66"/>
    <w:rsid w:val="003527BB"/>
    <w:rsid w:val="00353F92"/>
    <w:rsid w:val="00355C62"/>
    <w:rsid w:val="00355EE1"/>
    <w:rsid w:val="003642AD"/>
    <w:rsid w:val="003709FA"/>
    <w:rsid w:val="003712AA"/>
    <w:rsid w:val="00372145"/>
    <w:rsid w:val="0037267D"/>
    <w:rsid w:val="003726B5"/>
    <w:rsid w:val="00372E32"/>
    <w:rsid w:val="00374281"/>
    <w:rsid w:val="00375966"/>
    <w:rsid w:val="00375D2E"/>
    <w:rsid w:val="00376D7F"/>
    <w:rsid w:val="00383021"/>
    <w:rsid w:val="0038520B"/>
    <w:rsid w:val="003859BE"/>
    <w:rsid w:val="00385D4A"/>
    <w:rsid w:val="00385EB9"/>
    <w:rsid w:val="00387459"/>
    <w:rsid w:val="003935A3"/>
    <w:rsid w:val="003935C1"/>
    <w:rsid w:val="0039360A"/>
    <w:rsid w:val="00393869"/>
    <w:rsid w:val="003967A0"/>
    <w:rsid w:val="003A053D"/>
    <w:rsid w:val="003A0CBA"/>
    <w:rsid w:val="003A2BBD"/>
    <w:rsid w:val="003A324B"/>
    <w:rsid w:val="003A39B0"/>
    <w:rsid w:val="003A48F1"/>
    <w:rsid w:val="003A4B9D"/>
    <w:rsid w:val="003A4F86"/>
    <w:rsid w:val="003A4F96"/>
    <w:rsid w:val="003A5388"/>
    <w:rsid w:val="003A67F9"/>
    <w:rsid w:val="003A7FBB"/>
    <w:rsid w:val="003B0230"/>
    <w:rsid w:val="003B147B"/>
    <w:rsid w:val="003B1DB2"/>
    <w:rsid w:val="003B3523"/>
    <w:rsid w:val="003B3CF6"/>
    <w:rsid w:val="003B75DD"/>
    <w:rsid w:val="003B794D"/>
    <w:rsid w:val="003C1FB0"/>
    <w:rsid w:val="003C3B4D"/>
    <w:rsid w:val="003C4B59"/>
    <w:rsid w:val="003C4D1B"/>
    <w:rsid w:val="003D15CB"/>
    <w:rsid w:val="003D2642"/>
    <w:rsid w:val="003D2EF8"/>
    <w:rsid w:val="003D59DC"/>
    <w:rsid w:val="003D70EA"/>
    <w:rsid w:val="003D7827"/>
    <w:rsid w:val="003E0268"/>
    <w:rsid w:val="003E0A96"/>
    <w:rsid w:val="003E1373"/>
    <w:rsid w:val="003E1D0C"/>
    <w:rsid w:val="003E2344"/>
    <w:rsid w:val="003E3A56"/>
    <w:rsid w:val="003E3C83"/>
    <w:rsid w:val="003E477A"/>
    <w:rsid w:val="003E4EF4"/>
    <w:rsid w:val="003E540F"/>
    <w:rsid w:val="003E6909"/>
    <w:rsid w:val="003E7031"/>
    <w:rsid w:val="003E7B07"/>
    <w:rsid w:val="003F274A"/>
    <w:rsid w:val="003F3593"/>
    <w:rsid w:val="003F4637"/>
    <w:rsid w:val="003F5BE8"/>
    <w:rsid w:val="003F660B"/>
    <w:rsid w:val="003F6FB7"/>
    <w:rsid w:val="003F78E3"/>
    <w:rsid w:val="00400268"/>
    <w:rsid w:val="00400D40"/>
    <w:rsid w:val="00401A4F"/>
    <w:rsid w:val="00402F5F"/>
    <w:rsid w:val="004032E6"/>
    <w:rsid w:val="00403FCB"/>
    <w:rsid w:val="004040F5"/>
    <w:rsid w:val="00405833"/>
    <w:rsid w:val="004059C0"/>
    <w:rsid w:val="00406F5B"/>
    <w:rsid w:val="00407F6A"/>
    <w:rsid w:val="00410762"/>
    <w:rsid w:val="00411529"/>
    <w:rsid w:val="00412A55"/>
    <w:rsid w:val="00413532"/>
    <w:rsid w:val="004138D2"/>
    <w:rsid w:val="004157F7"/>
    <w:rsid w:val="0041669D"/>
    <w:rsid w:val="00416F93"/>
    <w:rsid w:val="0041788C"/>
    <w:rsid w:val="00417C70"/>
    <w:rsid w:val="00417DA9"/>
    <w:rsid w:val="00420017"/>
    <w:rsid w:val="00421824"/>
    <w:rsid w:val="00421920"/>
    <w:rsid w:val="00422201"/>
    <w:rsid w:val="004246E5"/>
    <w:rsid w:val="004249EF"/>
    <w:rsid w:val="00424CA7"/>
    <w:rsid w:val="004256AC"/>
    <w:rsid w:val="00426B12"/>
    <w:rsid w:val="004303F6"/>
    <w:rsid w:val="00432562"/>
    <w:rsid w:val="0043480B"/>
    <w:rsid w:val="00434E80"/>
    <w:rsid w:val="004368D1"/>
    <w:rsid w:val="004372BE"/>
    <w:rsid w:val="00437C4B"/>
    <w:rsid w:val="00441074"/>
    <w:rsid w:val="00443132"/>
    <w:rsid w:val="00445FFA"/>
    <w:rsid w:val="00446404"/>
    <w:rsid w:val="0044663D"/>
    <w:rsid w:val="00446878"/>
    <w:rsid w:val="00447EB8"/>
    <w:rsid w:val="0045015A"/>
    <w:rsid w:val="00452E9D"/>
    <w:rsid w:val="004536DB"/>
    <w:rsid w:val="00454347"/>
    <w:rsid w:val="0045442C"/>
    <w:rsid w:val="004546EF"/>
    <w:rsid w:val="00456041"/>
    <w:rsid w:val="00456099"/>
    <w:rsid w:val="004563FF"/>
    <w:rsid w:val="004605E0"/>
    <w:rsid w:val="004607D9"/>
    <w:rsid w:val="00463743"/>
    <w:rsid w:val="004643E3"/>
    <w:rsid w:val="00466B5E"/>
    <w:rsid w:val="00466BCB"/>
    <w:rsid w:val="004712BC"/>
    <w:rsid w:val="00473E98"/>
    <w:rsid w:val="00475F9E"/>
    <w:rsid w:val="0047605C"/>
    <w:rsid w:val="00476403"/>
    <w:rsid w:val="004775C2"/>
    <w:rsid w:val="00477DFF"/>
    <w:rsid w:val="00482960"/>
    <w:rsid w:val="004838F6"/>
    <w:rsid w:val="00484287"/>
    <w:rsid w:val="004846F0"/>
    <w:rsid w:val="00486828"/>
    <w:rsid w:val="0048722D"/>
    <w:rsid w:val="00487FC3"/>
    <w:rsid w:val="00493F92"/>
    <w:rsid w:val="004A11F2"/>
    <w:rsid w:val="004A2BC8"/>
    <w:rsid w:val="004A2F5C"/>
    <w:rsid w:val="004A42F4"/>
    <w:rsid w:val="004A44D0"/>
    <w:rsid w:val="004A7040"/>
    <w:rsid w:val="004B21CF"/>
    <w:rsid w:val="004B5E49"/>
    <w:rsid w:val="004B6EC7"/>
    <w:rsid w:val="004C2783"/>
    <w:rsid w:val="004C3573"/>
    <w:rsid w:val="004C430A"/>
    <w:rsid w:val="004C4593"/>
    <w:rsid w:val="004C5213"/>
    <w:rsid w:val="004C7056"/>
    <w:rsid w:val="004D1F3E"/>
    <w:rsid w:val="004D2623"/>
    <w:rsid w:val="004D4302"/>
    <w:rsid w:val="004D4753"/>
    <w:rsid w:val="004D48E9"/>
    <w:rsid w:val="004D5035"/>
    <w:rsid w:val="004D54DF"/>
    <w:rsid w:val="004D5876"/>
    <w:rsid w:val="004D7D4A"/>
    <w:rsid w:val="004E04EE"/>
    <w:rsid w:val="004E2251"/>
    <w:rsid w:val="004E26AE"/>
    <w:rsid w:val="004E3FDA"/>
    <w:rsid w:val="004E5053"/>
    <w:rsid w:val="004E5D01"/>
    <w:rsid w:val="004E75FF"/>
    <w:rsid w:val="004E7BF5"/>
    <w:rsid w:val="004F1644"/>
    <w:rsid w:val="004F1A79"/>
    <w:rsid w:val="004F1BAE"/>
    <w:rsid w:val="004F2B8F"/>
    <w:rsid w:val="004F373B"/>
    <w:rsid w:val="004F59F6"/>
    <w:rsid w:val="004F631A"/>
    <w:rsid w:val="005005FF"/>
    <w:rsid w:val="00501C85"/>
    <w:rsid w:val="005024AA"/>
    <w:rsid w:val="005029B8"/>
    <w:rsid w:val="00502AF5"/>
    <w:rsid w:val="00502CAB"/>
    <w:rsid w:val="00503898"/>
    <w:rsid w:val="0050495C"/>
    <w:rsid w:val="00506352"/>
    <w:rsid w:val="00506F10"/>
    <w:rsid w:val="005073E6"/>
    <w:rsid w:val="00507719"/>
    <w:rsid w:val="00511C70"/>
    <w:rsid w:val="00511FA0"/>
    <w:rsid w:val="00512B75"/>
    <w:rsid w:val="00513091"/>
    <w:rsid w:val="005135D6"/>
    <w:rsid w:val="00513AA7"/>
    <w:rsid w:val="00513ABF"/>
    <w:rsid w:val="00514255"/>
    <w:rsid w:val="005153E6"/>
    <w:rsid w:val="00515498"/>
    <w:rsid w:val="00516415"/>
    <w:rsid w:val="0051670C"/>
    <w:rsid w:val="0052052B"/>
    <w:rsid w:val="00525BD7"/>
    <w:rsid w:val="0052702B"/>
    <w:rsid w:val="005275D6"/>
    <w:rsid w:val="00531866"/>
    <w:rsid w:val="00531DEC"/>
    <w:rsid w:val="005331B6"/>
    <w:rsid w:val="005331F6"/>
    <w:rsid w:val="00533242"/>
    <w:rsid w:val="005363FE"/>
    <w:rsid w:val="00536B40"/>
    <w:rsid w:val="00536B82"/>
    <w:rsid w:val="00537D08"/>
    <w:rsid w:val="00540265"/>
    <w:rsid w:val="00540476"/>
    <w:rsid w:val="00541A96"/>
    <w:rsid w:val="00542F1D"/>
    <w:rsid w:val="00543170"/>
    <w:rsid w:val="00543735"/>
    <w:rsid w:val="0055084A"/>
    <w:rsid w:val="00551599"/>
    <w:rsid w:val="005516D9"/>
    <w:rsid w:val="005519F7"/>
    <w:rsid w:val="00551F7D"/>
    <w:rsid w:val="0055209D"/>
    <w:rsid w:val="0055388A"/>
    <w:rsid w:val="00554F51"/>
    <w:rsid w:val="0055533C"/>
    <w:rsid w:val="00555550"/>
    <w:rsid w:val="00555BEE"/>
    <w:rsid w:val="0055772D"/>
    <w:rsid w:val="00561CA9"/>
    <w:rsid w:val="00561E3F"/>
    <w:rsid w:val="005643E6"/>
    <w:rsid w:val="00570C7C"/>
    <w:rsid w:val="00570CC5"/>
    <w:rsid w:val="005717C6"/>
    <w:rsid w:val="00573383"/>
    <w:rsid w:val="00574A58"/>
    <w:rsid w:val="00574D36"/>
    <w:rsid w:val="005766B6"/>
    <w:rsid w:val="00576CC2"/>
    <w:rsid w:val="00582161"/>
    <w:rsid w:val="00582604"/>
    <w:rsid w:val="00582E65"/>
    <w:rsid w:val="0058459B"/>
    <w:rsid w:val="00584C14"/>
    <w:rsid w:val="00591255"/>
    <w:rsid w:val="00595255"/>
    <w:rsid w:val="00595B92"/>
    <w:rsid w:val="00596A5A"/>
    <w:rsid w:val="005A2584"/>
    <w:rsid w:val="005A2BD0"/>
    <w:rsid w:val="005A6F02"/>
    <w:rsid w:val="005B17A8"/>
    <w:rsid w:val="005B36A6"/>
    <w:rsid w:val="005B3D12"/>
    <w:rsid w:val="005B3F7E"/>
    <w:rsid w:val="005B5998"/>
    <w:rsid w:val="005C0B95"/>
    <w:rsid w:val="005C2993"/>
    <w:rsid w:val="005C34B8"/>
    <w:rsid w:val="005C3C1C"/>
    <w:rsid w:val="005C3FF7"/>
    <w:rsid w:val="005C48C1"/>
    <w:rsid w:val="005C6D0A"/>
    <w:rsid w:val="005C74E5"/>
    <w:rsid w:val="005D09AE"/>
    <w:rsid w:val="005D0B6B"/>
    <w:rsid w:val="005D1084"/>
    <w:rsid w:val="005D3DE7"/>
    <w:rsid w:val="005D3F0B"/>
    <w:rsid w:val="005D4966"/>
    <w:rsid w:val="005D7696"/>
    <w:rsid w:val="005E100B"/>
    <w:rsid w:val="005E2151"/>
    <w:rsid w:val="005E25B3"/>
    <w:rsid w:val="005E363D"/>
    <w:rsid w:val="005E3CC7"/>
    <w:rsid w:val="005E6C80"/>
    <w:rsid w:val="005E719B"/>
    <w:rsid w:val="005E71F4"/>
    <w:rsid w:val="005E74AA"/>
    <w:rsid w:val="005F0EE2"/>
    <w:rsid w:val="005F4A0B"/>
    <w:rsid w:val="005F4B62"/>
    <w:rsid w:val="005F5BC8"/>
    <w:rsid w:val="005F62E2"/>
    <w:rsid w:val="005F637B"/>
    <w:rsid w:val="00601439"/>
    <w:rsid w:val="00603E9C"/>
    <w:rsid w:val="006048C7"/>
    <w:rsid w:val="00605999"/>
    <w:rsid w:val="00607F01"/>
    <w:rsid w:val="00610CF6"/>
    <w:rsid w:val="00611A80"/>
    <w:rsid w:val="00611B44"/>
    <w:rsid w:val="00611F07"/>
    <w:rsid w:val="006130D0"/>
    <w:rsid w:val="0061344D"/>
    <w:rsid w:val="0061443A"/>
    <w:rsid w:val="00614737"/>
    <w:rsid w:val="006151EA"/>
    <w:rsid w:val="00615BD4"/>
    <w:rsid w:val="00616551"/>
    <w:rsid w:val="006233FF"/>
    <w:rsid w:val="006268BA"/>
    <w:rsid w:val="0062794C"/>
    <w:rsid w:val="00627B9E"/>
    <w:rsid w:val="00631F4E"/>
    <w:rsid w:val="0063201F"/>
    <w:rsid w:val="00632422"/>
    <w:rsid w:val="0063310C"/>
    <w:rsid w:val="00635BC8"/>
    <w:rsid w:val="00637128"/>
    <w:rsid w:val="00637454"/>
    <w:rsid w:val="006435DB"/>
    <w:rsid w:val="00643732"/>
    <w:rsid w:val="00643799"/>
    <w:rsid w:val="00643CDA"/>
    <w:rsid w:val="00645FAD"/>
    <w:rsid w:val="00647761"/>
    <w:rsid w:val="00647A05"/>
    <w:rsid w:val="00650041"/>
    <w:rsid w:val="00651DB4"/>
    <w:rsid w:val="0065240C"/>
    <w:rsid w:val="006539D5"/>
    <w:rsid w:val="0065412B"/>
    <w:rsid w:val="00654BFB"/>
    <w:rsid w:val="006562AA"/>
    <w:rsid w:val="00656AFD"/>
    <w:rsid w:val="00656ED9"/>
    <w:rsid w:val="00657A4E"/>
    <w:rsid w:val="00660BBB"/>
    <w:rsid w:val="00662637"/>
    <w:rsid w:val="00664CAC"/>
    <w:rsid w:val="00665300"/>
    <w:rsid w:val="006709F4"/>
    <w:rsid w:val="00671574"/>
    <w:rsid w:val="00671754"/>
    <w:rsid w:val="0067185A"/>
    <w:rsid w:val="00673808"/>
    <w:rsid w:val="00674B16"/>
    <w:rsid w:val="00677248"/>
    <w:rsid w:val="00677412"/>
    <w:rsid w:val="00682E3D"/>
    <w:rsid w:val="00684631"/>
    <w:rsid w:val="006878C3"/>
    <w:rsid w:val="00690238"/>
    <w:rsid w:val="006957B8"/>
    <w:rsid w:val="00695C8A"/>
    <w:rsid w:val="00695E5B"/>
    <w:rsid w:val="00696D66"/>
    <w:rsid w:val="0069704C"/>
    <w:rsid w:val="00697B8F"/>
    <w:rsid w:val="006A170A"/>
    <w:rsid w:val="006A2226"/>
    <w:rsid w:val="006A253F"/>
    <w:rsid w:val="006A4129"/>
    <w:rsid w:val="006B1045"/>
    <w:rsid w:val="006B15A7"/>
    <w:rsid w:val="006B5DF2"/>
    <w:rsid w:val="006B5E95"/>
    <w:rsid w:val="006B7614"/>
    <w:rsid w:val="006B7E57"/>
    <w:rsid w:val="006C0F0C"/>
    <w:rsid w:val="006C1E49"/>
    <w:rsid w:val="006C25EA"/>
    <w:rsid w:val="006C2F9B"/>
    <w:rsid w:val="006C35E6"/>
    <w:rsid w:val="006C445B"/>
    <w:rsid w:val="006C5CED"/>
    <w:rsid w:val="006C5E62"/>
    <w:rsid w:val="006C67D7"/>
    <w:rsid w:val="006C7379"/>
    <w:rsid w:val="006D106B"/>
    <w:rsid w:val="006D145F"/>
    <w:rsid w:val="006D1A9D"/>
    <w:rsid w:val="006D4EB4"/>
    <w:rsid w:val="006D50C8"/>
    <w:rsid w:val="006D735F"/>
    <w:rsid w:val="006E117F"/>
    <w:rsid w:val="006E1C96"/>
    <w:rsid w:val="006E34E8"/>
    <w:rsid w:val="006E68C5"/>
    <w:rsid w:val="006E79D4"/>
    <w:rsid w:val="006E7DDC"/>
    <w:rsid w:val="006F0B66"/>
    <w:rsid w:val="006F2DAE"/>
    <w:rsid w:val="006F4496"/>
    <w:rsid w:val="006F4775"/>
    <w:rsid w:val="006F4AD8"/>
    <w:rsid w:val="006F4E62"/>
    <w:rsid w:val="006F5E9C"/>
    <w:rsid w:val="006F7C99"/>
    <w:rsid w:val="00700B85"/>
    <w:rsid w:val="0070161D"/>
    <w:rsid w:val="007016D0"/>
    <w:rsid w:val="00702126"/>
    <w:rsid w:val="0070231F"/>
    <w:rsid w:val="00703248"/>
    <w:rsid w:val="00703F34"/>
    <w:rsid w:val="007054C1"/>
    <w:rsid w:val="0070606B"/>
    <w:rsid w:val="00707E49"/>
    <w:rsid w:val="007103FC"/>
    <w:rsid w:val="00710508"/>
    <w:rsid w:val="00711BBB"/>
    <w:rsid w:val="00711C8E"/>
    <w:rsid w:val="00711CB8"/>
    <w:rsid w:val="00715AAE"/>
    <w:rsid w:val="007161AA"/>
    <w:rsid w:val="00716536"/>
    <w:rsid w:val="00716C68"/>
    <w:rsid w:val="00717696"/>
    <w:rsid w:val="00721861"/>
    <w:rsid w:val="00722A11"/>
    <w:rsid w:val="00724DC0"/>
    <w:rsid w:val="00726B45"/>
    <w:rsid w:val="007307F2"/>
    <w:rsid w:val="007308E5"/>
    <w:rsid w:val="0073151A"/>
    <w:rsid w:val="00731EE9"/>
    <w:rsid w:val="00733980"/>
    <w:rsid w:val="007359FC"/>
    <w:rsid w:val="00735EDC"/>
    <w:rsid w:val="00736B5F"/>
    <w:rsid w:val="007429AB"/>
    <w:rsid w:val="00743354"/>
    <w:rsid w:val="00743724"/>
    <w:rsid w:val="00743A6F"/>
    <w:rsid w:val="007445C0"/>
    <w:rsid w:val="00744FD4"/>
    <w:rsid w:val="00751F99"/>
    <w:rsid w:val="00752B70"/>
    <w:rsid w:val="00753EA2"/>
    <w:rsid w:val="00755944"/>
    <w:rsid w:val="0075618F"/>
    <w:rsid w:val="007563AC"/>
    <w:rsid w:val="00757A55"/>
    <w:rsid w:val="00757AB2"/>
    <w:rsid w:val="007626EC"/>
    <w:rsid w:val="00762901"/>
    <w:rsid w:val="00762D9E"/>
    <w:rsid w:val="00764DC6"/>
    <w:rsid w:val="00766A01"/>
    <w:rsid w:val="00766F17"/>
    <w:rsid w:val="00775C2F"/>
    <w:rsid w:val="007768AD"/>
    <w:rsid w:val="00776AAC"/>
    <w:rsid w:val="00777829"/>
    <w:rsid w:val="00781E2E"/>
    <w:rsid w:val="0078288E"/>
    <w:rsid w:val="00783A10"/>
    <w:rsid w:val="00784311"/>
    <w:rsid w:val="007846BE"/>
    <w:rsid w:val="00784F48"/>
    <w:rsid w:val="00786183"/>
    <w:rsid w:val="007873F2"/>
    <w:rsid w:val="00787AFD"/>
    <w:rsid w:val="00787B6F"/>
    <w:rsid w:val="00790124"/>
    <w:rsid w:val="00790736"/>
    <w:rsid w:val="007917AA"/>
    <w:rsid w:val="007955F1"/>
    <w:rsid w:val="007959CD"/>
    <w:rsid w:val="00795BB8"/>
    <w:rsid w:val="00797244"/>
    <w:rsid w:val="007A1E17"/>
    <w:rsid w:val="007A2515"/>
    <w:rsid w:val="007A7632"/>
    <w:rsid w:val="007B2333"/>
    <w:rsid w:val="007B2FA1"/>
    <w:rsid w:val="007B42A3"/>
    <w:rsid w:val="007B62C0"/>
    <w:rsid w:val="007C01DD"/>
    <w:rsid w:val="007C2365"/>
    <w:rsid w:val="007C3D7B"/>
    <w:rsid w:val="007C72A6"/>
    <w:rsid w:val="007D2DC9"/>
    <w:rsid w:val="007D3065"/>
    <w:rsid w:val="007D421F"/>
    <w:rsid w:val="007D45C6"/>
    <w:rsid w:val="007D6222"/>
    <w:rsid w:val="007E04D1"/>
    <w:rsid w:val="007E20BE"/>
    <w:rsid w:val="007E4743"/>
    <w:rsid w:val="007E48BD"/>
    <w:rsid w:val="007E4DEE"/>
    <w:rsid w:val="007F00DA"/>
    <w:rsid w:val="007F37F6"/>
    <w:rsid w:val="007F4DED"/>
    <w:rsid w:val="007F4F5A"/>
    <w:rsid w:val="007F5360"/>
    <w:rsid w:val="007F568E"/>
    <w:rsid w:val="007F7178"/>
    <w:rsid w:val="008033FE"/>
    <w:rsid w:val="008076A4"/>
    <w:rsid w:val="00807C2D"/>
    <w:rsid w:val="0081109A"/>
    <w:rsid w:val="00811D89"/>
    <w:rsid w:val="00812688"/>
    <w:rsid w:val="0081335E"/>
    <w:rsid w:val="00814FCE"/>
    <w:rsid w:val="00815A32"/>
    <w:rsid w:val="00816386"/>
    <w:rsid w:val="00816962"/>
    <w:rsid w:val="00816EAC"/>
    <w:rsid w:val="00821C5B"/>
    <w:rsid w:val="008238BC"/>
    <w:rsid w:val="00823C4C"/>
    <w:rsid w:val="00824C7C"/>
    <w:rsid w:val="00824FCF"/>
    <w:rsid w:val="008262B4"/>
    <w:rsid w:val="008268A2"/>
    <w:rsid w:val="00826C85"/>
    <w:rsid w:val="008308E2"/>
    <w:rsid w:val="00830AC0"/>
    <w:rsid w:val="00832026"/>
    <w:rsid w:val="00832688"/>
    <w:rsid w:val="00832863"/>
    <w:rsid w:val="00832DFE"/>
    <w:rsid w:val="0083459D"/>
    <w:rsid w:val="00834AE3"/>
    <w:rsid w:val="0083507D"/>
    <w:rsid w:val="00835EBA"/>
    <w:rsid w:val="00836023"/>
    <w:rsid w:val="00836B10"/>
    <w:rsid w:val="00836B26"/>
    <w:rsid w:val="00840950"/>
    <w:rsid w:val="00841FA9"/>
    <w:rsid w:val="008420C6"/>
    <w:rsid w:val="008429A2"/>
    <w:rsid w:val="00842CB7"/>
    <w:rsid w:val="008447EA"/>
    <w:rsid w:val="0084604C"/>
    <w:rsid w:val="0084633B"/>
    <w:rsid w:val="008522D1"/>
    <w:rsid w:val="008525F7"/>
    <w:rsid w:val="008527B8"/>
    <w:rsid w:val="00852B16"/>
    <w:rsid w:val="0085392F"/>
    <w:rsid w:val="00856E5F"/>
    <w:rsid w:val="0086007F"/>
    <w:rsid w:val="008616D4"/>
    <w:rsid w:val="00862000"/>
    <w:rsid w:val="0086254F"/>
    <w:rsid w:val="00863F51"/>
    <w:rsid w:val="0086773E"/>
    <w:rsid w:val="00870161"/>
    <w:rsid w:val="008717DA"/>
    <w:rsid w:val="008751DE"/>
    <w:rsid w:val="00875759"/>
    <w:rsid w:val="00876732"/>
    <w:rsid w:val="0087790D"/>
    <w:rsid w:val="00877E9F"/>
    <w:rsid w:val="00883896"/>
    <w:rsid w:val="00883915"/>
    <w:rsid w:val="00885146"/>
    <w:rsid w:val="00885EEC"/>
    <w:rsid w:val="008865A5"/>
    <w:rsid w:val="00886DA8"/>
    <w:rsid w:val="00891627"/>
    <w:rsid w:val="00891BD8"/>
    <w:rsid w:val="0089205C"/>
    <w:rsid w:val="00893D82"/>
    <w:rsid w:val="00894F0D"/>
    <w:rsid w:val="008950A0"/>
    <w:rsid w:val="008950C4"/>
    <w:rsid w:val="008969F6"/>
    <w:rsid w:val="00896E4C"/>
    <w:rsid w:val="0089749A"/>
    <w:rsid w:val="008A09EC"/>
    <w:rsid w:val="008A12EB"/>
    <w:rsid w:val="008A1BCC"/>
    <w:rsid w:val="008A1E09"/>
    <w:rsid w:val="008A24C2"/>
    <w:rsid w:val="008A70ED"/>
    <w:rsid w:val="008B1190"/>
    <w:rsid w:val="008B1D61"/>
    <w:rsid w:val="008B3F1A"/>
    <w:rsid w:val="008B50B6"/>
    <w:rsid w:val="008B514A"/>
    <w:rsid w:val="008B5B30"/>
    <w:rsid w:val="008B639E"/>
    <w:rsid w:val="008B7002"/>
    <w:rsid w:val="008C0A10"/>
    <w:rsid w:val="008C120C"/>
    <w:rsid w:val="008C1843"/>
    <w:rsid w:val="008C1CAF"/>
    <w:rsid w:val="008C311B"/>
    <w:rsid w:val="008C3BB8"/>
    <w:rsid w:val="008C4CEE"/>
    <w:rsid w:val="008C5DE6"/>
    <w:rsid w:val="008C6CF3"/>
    <w:rsid w:val="008C7FD3"/>
    <w:rsid w:val="008D0436"/>
    <w:rsid w:val="008E0409"/>
    <w:rsid w:val="008E170B"/>
    <w:rsid w:val="008E286B"/>
    <w:rsid w:val="008E2CBC"/>
    <w:rsid w:val="008E379C"/>
    <w:rsid w:val="008F0344"/>
    <w:rsid w:val="008F0FC1"/>
    <w:rsid w:val="008F226F"/>
    <w:rsid w:val="008F2620"/>
    <w:rsid w:val="008F30AA"/>
    <w:rsid w:val="008F345C"/>
    <w:rsid w:val="008F47B4"/>
    <w:rsid w:val="008F58F3"/>
    <w:rsid w:val="008F5E00"/>
    <w:rsid w:val="008F6966"/>
    <w:rsid w:val="00901C42"/>
    <w:rsid w:val="00903D84"/>
    <w:rsid w:val="009040E0"/>
    <w:rsid w:val="00904582"/>
    <w:rsid w:val="00905179"/>
    <w:rsid w:val="00905439"/>
    <w:rsid w:val="009069B7"/>
    <w:rsid w:val="00907A8E"/>
    <w:rsid w:val="00907FE9"/>
    <w:rsid w:val="009117E0"/>
    <w:rsid w:val="00912B6B"/>
    <w:rsid w:val="009144D0"/>
    <w:rsid w:val="00916760"/>
    <w:rsid w:val="009167EC"/>
    <w:rsid w:val="00917E75"/>
    <w:rsid w:val="00920FE0"/>
    <w:rsid w:val="00923152"/>
    <w:rsid w:val="009237CD"/>
    <w:rsid w:val="00925FF8"/>
    <w:rsid w:val="009305F3"/>
    <w:rsid w:val="00931C63"/>
    <w:rsid w:val="009322A6"/>
    <w:rsid w:val="009357CD"/>
    <w:rsid w:val="0093599B"/>
    <w:rsid w:val="00936012"/>
    <w:rsid w:val="00936CFA"/>
    <w:rsid w:val="00941146"/>
    <w:rsid w:val="0094422C"/>
    <w:rsid w:val="00944FF1"/>
    <w:rsid w:val="00945242"/>
    <w:rsid w:val="00945CB8"/>
    <w:rsid w:val="00947FF7"/>
    <w:rsid w:val="009526A3"/>
    <w:rsid w:val="009527BA"/>
    <w:rsid w:val="00953E6B"/>
    <w:rsid w:val="00954108"/>
    <w:rsid w:val="009550FF"/>
    <w:rsid w:val="00956789"/>
    <w:rsid w:val="00957A2A"/>
    <w:rsid w:val="00961DC3"/>
    <w:rsid w:val="00961EE8"/>
    <w:rsid w:val="009626C4"/>
    <w:rsid w:val="00962CAE"/>
    <w:rsid w:val="00962EFA"/>
    <w:rsid w:val="00963137"/>
    <w:rsid w:val="00964BA0"/>
    <w:rsid w:val="00965517"/>
    <w:rsid w:val="00965869"/>
    <w:rsid w:val="00965E43"/>
    <w:rsid w:val="00965E98"/>
    <w:rsid w:val="00970326"/>
    <w:rsid w:val="00970C8B"/>
    <w:rsid w:val="0097711D"/>
    <w:rsid w:val="00983592"/>
    <w:rsid w:val="00984DF3"/>
    <w:rsid w:val="00985E29"/>
    <w:rsid w:val="00985EF8"/>
    <w:rsid w:val="009863EB"/>
    <w:rsid w:val="00986A06"/>
    <w:rsid w:val="0099182A"/>
    <w:rsid w:val="009920E6"/>
    <w:rsid w:val="00994675"/>
    <w:rsid w:val="009957B0"/>
    <w:rsid w:val="00995B3B"/>
    <w:rsid w:val="009971BA"/>
    <w:rsid w:val="0099772D"/>
    <w:rsid w:val="009A1676"/>
    <w:rsid w:val="009A1AFA"/>
    <w:rsid w:val="009A2A44"/>
    <w:rsid w:val="009A3C47"/>
    <w:rsid w:val="009A3DDF"/>
    <w:rsid w:val="009A5492"/>
    <w:rsid w:val="009A6363"/>
    <w:rsid w:val="009A65A0"/>
    <w:rsid w:val="009A711A"/>
    <w:rsid w:val="009A76E1"/>
    <w:rsid w:val="009A78C8"/>
    <w:rsid w:val="009B000C"/>
    <w:rsid w:val="009B049C"/>
    <w:rsid w:val="009B16A8"/>
    <w:rsid w:val="009B2BC5"/>
    <w:rsid w:val="009B2E7C"/>
    <w:rsid w:val="009B5A32"/>
    <w:rsid w:val="009B6480"/>
    <w:rsid w:val="009C1556"/>
    <w:rsid w:val="009C4E47"/>
    <w:rsid w:val="009C4EBD"/>
    <w:rsid w:val="009C54A5"/>
    <w:rsid w:val="009C7E3B"/>
    <w:rsid w:val="009D0106"/>
    <w:rsid w:val="009D133C"/>
    <w:rsid w:val="009D16F5"/>
    <w:rsid w:val="009D22E6"/>
    <w:rsid w:val="009D62A4"/>
    <w:rsid w:val="009D657F"/>
    <w:rsid w:val="009D70FF"/>
    <w:rsid w:val="009D7404"/>
    <w:rsid w:val="009D7CAD"/>
    <w:rsid w:val="009E0011"/>
    <w:rsid w:val="009E08CB"/>
    <w:rsid w:val="009E239E"/>
    <w:rsid w:val="009E5404"/>
    <w:rsid w:val="009E6885"/>
    <w:rsid w:val="009E6E37"/>
    <w:rsid w:val="009F00F3"/>
    <w:rsid w:val="009F04FD"/>
    <w:rsid w:val="009F3DF7"/>
    <w:rsid w:val="009F4C12"/>
    <w:rsid w:val="009F59FB"/>
    <w:rsid w:val="009F6370"/>
    <w:rsid w:val="00A04DF5"/>
    <w:rsid w:val="00A06122"/>
    <w:rsid w:val="00A071BB"/>
    <w:rsid w:val="00A07F79"/>
    <w:rsid w:val="00A132BA"/>
    <w:rsid w:val="00A13FB0"/>
    <w:rsid w:val="00A14BE3"/>
    <w:rsid w:val="00A17880"/>
    <w:rsid w:val="00A20072"/>
    <w:rsid w:val="00A234EE"/>
    <w:rsid w:val="00A23BA9"/>
    <w:rsid w:val="00A24318"/>
    <w:rsid w:val="00A24E35"/>
    <w:rsid w:val="00A25904"/>
    <w:rsid w:val="00A25F78"/>
    <w:rsid w:val="00A2614A"/>
    <w:rsid w:val="00A26243"/>
    <w:rsid w:val="00A31123"/>
    <w:rsid w:val="00A3115E"/>
    <w:rsid w:val="00A324B9"/>
    <w:rsid w:val="00A32EE7"/>
    <w:rsid w:val="00A33895"/>
    <w:rsid w:val="00A35262"/>
    <w:rsid w:val="00A35E7D"/>
    <w:rsid w:val="00A3650A"/>
    <w:rsid w:val="00A372D4"/>
    <w:rsid w:val="00A461FC"/>
    <w:rsid w:val="00A50074"/>
    <w:rsid w:val="00A505DC"/>
    <w:rsid w:val="00A50DE7"/>
    <w:rsid w:val="00A51B73"/>
    <w:rsid w:val="00A528EA"/>
    <w:rsid w:val="00A54041"/>
    <w:rsid w:val="00A544A3"/>
    <w:rsid w:val="00A54EF2"/>
    <w:rsid w:val="00A55F44"/>
    <w:rsid w:val="00A56891"/>
    <w:rsid w:val="00A574B4"/>
    <w:rsid w:val="00A6006D"/>
    <w:rsid w:val="00A6225E"/>
    <w:rsid w:val="00A63709"/>
    <w:rsid w:val="00A6439B"/>
    <w:rsid w:val="00A73C86"/>
    <w:rsid w:val="00A858EF"/>
    <w:rsid w:val="00A8597B"/>
    <w:rsid w:val="00A861A6"/>
    <w:rsid w:val="00A87383"/>
    <w:rsid w:val="00A900E2"/>
    <w:rsid w:val="00A9030D"/>
    <w:rsid w:val="00A92C19"/>
    <w:rsid w:val="00A93489"/>
    <w:rsid w:val="00A93848"/>
    <w:rsid w:val="00A93E90"/>
    <w:rsid w:val="00A95D1E"/>
    <w:rsid w:val="00A96A0F"/>
    <w:rsid w:val="00A96DF4"/>
    <w:rsid w:val="00A97723"/>
    <w:rsid w:val="00A97A7F"/>
    <w:rsid w:val="00AA0E22"/>
    <w:rsid w:val="00AA3313"/>
    <w:rsid w:val="00AA34EA"/>
    <w:rsid w:val="00AA4571"/>
    <w:rsid w:val="00AA5667"/>
    <w:rsid w:val="00AA57C4"/>
    <w:rsid w:val="00AA5A92"/>
    <w:rsid w:val="00AB00ED"/>
    <w:rsid w:val="00AB1630"/>
    <w:rsid w:val="00AB1AF6"/>
    <w:rsid w:val="00AB2DC4"/>
    <w:rsid w:val="00AB371D"/>
    <w:rsid w:val="00AB3C10"/>
    <w:rsid w:val="00AB5B90"/>
    <w:rsid w:val="00AB6BD3"/>
    <w:rsid w:val="00AB76AB"/>
    <w:rsid w:val="00AC004E"/>
    <w:rsid w:val="00AC0952"/>
    <w:rsid w:val="00AC1352"/>
    <w:rsid w:val="00AC13D0"/>
    <w:rsid w:val="00AC28F3"/>
    <w:rsid w:val="00AC4BCC"/>
    <w:rsid w:val="00AC57F7"/>
    <w:rsid w:val="00AC6362"/>
    <w:rsid w:val="00AD3798"/>
    <w:rsid w:val="00AD5DFF"/>
    <w:rsid w:val="00AD5F30"/>
    <w:rsid w:val="00AD729F"/>
    <w:rsid w:val="00AE0C9F"/>
    <w:rsid w:val="00AE2008"/>
    <w:rsid w:val="00AE5815"/>
    <w:rsid w:val="00AE5949"/>
    <w:rsid w:val="00AE61B7"/>
    <w:rsid w:val="00AE66ED"/>
    <w:rsid w:val="00AE69BF"/>
    <w:rsid w:val="00AE74AB"/>
    <w:rsid w:val="00AF188A"/>
    <w:rsid w:val="00AF19F5"/>
    <w:rsid w:val="00AF1A68"/>
    <w:rsid w:val="00AF2CA0"/>
    <w:rsid w:val="00AF45A2"/>
    <w:rsid w:val="00AF49CD"/>
    <w:rsid w:val="00B0088C"/>
    <w:rsid w:val="00B01151"/>
    <w:rsid w:val="00B01254"/>
    <w:rsid w:val="00B021ED"/>
    <w:rsid w:val="00B0539B"/>
    <w:rsid w:val="00B12B43"/>
    <w:rsid w:val="00B1794C"/>
    <w:rsid w:val="00B20095"/>
    <w:rsid w:val="00B21481"/>
    <w:rsid w:val="00B21D1C"/>
    <w:rsid w:val="00B22340"/>
    <w:rsid w:val="00B233DF"/>
    <w:rsid w:val="00B23BC5"/>
    <w:rsid w:val="00B27525"/>
    <w:rsid w:val="00B27EF0"/>
    <w:rsid w:val="00B32356"/>
    <w:rsid w:val="00B337AC"/>
    <w:rsid w:val="00B3406A"/>
    <w:rsid w:val="00B34887"/>
    <w:rsid w:val="00B34967"/>
    <w:rsid w:val="00B35702"/>
    <w:rsid w:val="00B36BD8"/>
    <w:rsid w:val="00B40C08"/>
    <w:rsid w:val="00B41946"/>
    <w:rsid w:val="00B4341C"/>
    <w:rsid w:val="00B4357E"/>
    <w:rsid w:val="00B445BC"/>
    <w:rsid w:val="00B44AFF"/>
    <w:rsid w:val="00B44E8E"/>
    <w:rsid w:val="00B46092"/>
    <w:rsid w:val="00B46126"/>
    <w:rsid w:val="00B4775C"/>
    <w:rsid w:val="00B47FA9"/>
    <w:rsid w:val="00B52C8B"/>
    <w:rsid w:val="00B52D8B"/>
    <w:rsid w:val="00B53245"/>
    <w:rsid w:val="00B5353F"/>
    <w:rsid w:val="00B552D1"/>
    <w:rsid w:val="00B56388"/>
    <w:rsid w:val="00B60786"/>
    <w:rsid w:val="00B607EF"/>
    <w:rsid w:val="00B701B2"/>
    <w:rsid w:val="00B71263"/>
    <w:rsid w:val="00B74979"/>
    <w:rsid w:val="00B75EBE"/>
    <w:rsid w:val="00B76C7B"/>
    <w:rsid w:val="00B7761A"/>
    <w:rsid w:val="00B80143"/>
    <w:rsid w:val="00B802D7"/>
    <w:rsid w:val="00B80F05"/>
    <w:rsid w:val="00B81C59"/>
    <w:rsid w:val="00B82683"/>
    <w:rsid w:val="00B8535C"/>
    <w:rsid w:val="00B869CE"/>
    <w:rsid w:val="00B9163F"/>
    <w:rsid w:val="00B91DB4"/>
    <w:rsid w:val="00B935FB"/>
    <w:rsid w:val="00B94717"/>
    <w:rsid w:val="00B94A06"/>
    <w:rsid w:val="00B951AA"/>
    <w:rsid w:val="00B964DD"/>
    <w:rsid w:val="00B96899"/>
    <w:rsid w:val="00B96EBE"/>
    <w:rsid w:val="00B975AE"/>
    <w:rsid w:val="00BA096F"/>
    <w:rsid w:val="00BA366D"/>
    <w:rsid w:val="00BA5999"/>
    <w:rsid w:val="00BB19D1"/>
    <w:rsid w:val="00BB1B9D"/>
    <w:rsid w:val="00BB1BA3"/>
    <w:rsid w:val="00BB1D9E"/>
    <w:rsid w:val="00BB3E32"/>
    <w:rsid w:val="00BB3F13"/>
    <w:rsid w:val="00BB4DCE"/>
    <w:rsid w:val="00BB56FA"/>
    <w:rsid w:val="00BB58F9"/>
    <w:rsid w:val="00BB62DC"/>
    <w:rsid w:val="00BB71DB"/>
    <w:rsid w:val="00BC20B4"/>
    <w:rsid w:val="00BC49B5"/>
    <w:rsid w:val="00BD160A"/>
    <w:rsid w:val="00BD27A6"/>
    <w:rsid w:val="00BD29C9"/>
    <w:rsid w:val="00BD4297"/>
    <w:rsid w:val="00BE0182"/>
    <w:rsid w:val="00BE0712"/>
    <w:rsid w:val="00BE22FB"/>
    <w:rsid w:val="00BE30EF"/>
    <w:rsid w:val="00BE31D3"/>
    <w:rsid w:val="00BE4EFE"/>
    <w:rsid w:val="00BE55C4"/>
    <w:rsid w:val="00BF066B"/>
    <w:rsid w:val="00BF0C50"/>
    <w:rsid w:val="00BF178E"/>
    <w:rsid w:val="00BF25BF"/>
    <w:rsid w:val="00BF30E7"/>
    <w:rsid w:val="00BF39F8"/>
    <w:rsid w:val="00BF3F0E"/>
    <w:rsid w:val="00BF4A7D"/>
    <w:rsid w:val="00BF4ECF"/>
    <w:rsid w:val="00BF518F"/>
    <w:rsid w:val="00BF5C80"/>
    <w:rsid w:val="00BF60EA"/>
    <w:rsid w:val="00BF6FDB"/>
    <w:rsid w:val="00C0026E"/>
    <w:rsid w:val="00C04126"/>
    <w:rsid w:val="00C06158"/>
    <w:rsid w:val="00C06440"/>
    <w:rsid w:val="00C07D18"/>
    <w:rsid w:val="00C10352"/>
    <w:rsid w:val="00C10659"/>
    <w:rsid w:val="00C10AEF"/>
    <w:rsid w:val="00C12625"/>
    <w:rsid w:val="00C12E62"/>
    <w:rsid w:val="00C1332D"/>
    <w:rsid w:val="00C14029"/>
    <w:rsid w:val="00C14468"/>
    <w:rsid w:val="00C14C84"/>
    <w:rsid w:val="00C174B4"/>
    <w:rsid w:val="00C22488"/>
    <w:rsid w:val="00C27034"/>
    <w:rsid w:val="00C3096C"/>
    <w:rsid w:val="00C32DDE"/>
    <w:rsid w:val="00C34C01"/>
    <w:rsid w:val="00C34F8A"/>
    <w:rsid w:val="00C36105"/>
    <w:rsid w:val="00C3735C"/>
    <w:rsid w:val="00C375EA"/>
    <w:rsid w:val="00C37EFF"/>
    <w:rsid w:val="00C42936"/>
    <w:rsid w:val="00C42C9E"/>
    <w:rsid w:val="00C42EDD"/>
    <w:rsid w:val="00C43951"/>
    <w:rsid w:val="00C45008"/>
    <w:rsid w:val="00C4630C"/>
    <w:rsid w:val="00C46A67"/>
    <w:rsid w:val="00C47C42"/>
    <w:rsid w:val="00C47EF4"/>
    <w:rsid w:val="00C50BD5"/>
    <w:rsid w:val="00C5132D"/>
    <w:rsid w:val="00C5179F"/>
    <w:rsid w:val="00C526F4"/>
    <w:rsid w:val="00C52A67"/>
    <w:rsid w:val="00C53B99"/>
    <w:rsid w:val="00C54B2B"/>
    <w:rsid w:val="00C5579E"/>
    <w:rsid w:val="00C61143"/>
    <w:rsid w:val="00C61D78"/>
    <w:rsid w:val="00C65F1A"/>
    <w:rsid w:val="00C704B5"/>
    <w:rsid w:val="00C70C78"/>
    <w:rsid w:val="00C71318"/>
    <w:rsid w:val="00C71546"/>
    <w:rsid w:val="00C71B6F"/>
    <w:rsid w:val="00C730E3"/>
    <w:rsid w:val="00C74065"/>
    <w:rsid w:val="00C74E8D"/>
    <w:rsid w:val="00C759CA"/>
    <w:rsid w:val="00C77841"/>
    <w:rsid w:val="00C77AF0"/>
    <w:rsid w:val="00C81DC1"/>
    <w:rsid w:val="00C82792"/>
    <w:rsid w:val="00C83998"/>
    <w:rsid w:val="00C848B3"/>
    <w:rsid w:val="00C85F72"/>
    <w:rsid w:val="00C9228F"/>
    <w:rsid w:val="00C924D4"/>
    <w:rsid w:val="00C941A9"/>
    <w:rsid w:val="00C94A79"/>
    <w:rsid w:val="00CA20F2"/>
    <w:rsid w:val="00CA2FB4"/>
    <w:rsid w:val="00CA2FC1"/>
    <w:rsid w:val="00CA3039"/>
    <w:rsid w:val="00CA6DDD"/>
    <w:rsid w:val="00CA7953"/>
    <w:rsid w:val="00CA7E6B"/>
    <w:rsid w:val="00CB057C"/>
    <w:rsid w:val="00CB3C5E"/>
    <w:rsid w:val="00CB538A"/>
    <w:rsid w:val="00CB5596"/>
    <w:rsid w:val="00CB5E6B"/>
    <w:rsid w:val="00CB6768"/>
    <w:rsid w:val="00CB6B79"/>
    <w:rsid w:val="00CB76F0"/>
    <w:rsid w:val="00CC18E7"/>
    <w:rsid w:val="00CC2707"/>
    <w:rsid w:val="00CC2CB5"/>
    <w:rsid w:val="00CC35FD"/>
    <w:rsid w:val="00CC38D4"/>
    <w:rsid w:val="00CC42EF"/>
    <w:rsid w:val="00CC510E"/>
    <w:rsid w:val="00CC51F7"/>
    <w:rsid w:val="00CC7A32"/>
    <w:rsid w:val="00CD10BA"/>
    <w:rsid w:val="00CD19AA"/>
    <w:rsid w:val="00CD2F9F"/>
    <w:rsid w:val="00CD3915"/>
    <w:rsid w:val="00CD39D8"/>
    <w:rsid w:val="00CD6EB6"/>
    <w:rsid w:val="00CE2AB4"/>
    <w:rsid w:val="00CE36E0"/>
    <w:rsid w:val="00CE3737"/>
    <w:rsid w:val="00CE3889"/>
    <w:rsid w:val="00CE6782"/>
    <w:rsid w:val="00CF140B"/>
    <w:rsid w:val="00CF14EF"/>
    <w:rsid w:val="00CF3A9C"/>
    <w:rsid w:val="00CF4881"/>
    <w:rsid w:val="00CF59A1"/>
    <w:rsid w:val="00CF5AE4"/>
    <w:rsid w:val="00CF6296"/>
    <w:rsid w:val="00CF629C"/>
    <w:rsid w:val="00CF7372"/>
    <w:rsid w:val="00CF7DCF"/>
    <w:rsid w:val="00D00EA6"/>
    <w:rsid w:val="00D014D9"/>
    <w:rsid w:val="00D015B7"/>
    <w:rsid w:val="00D01B35"/>
    <w:rsid w:val="00D04337"/>
    <w:rsid w:val="00D052FA"/>
    <w:rsid w:val="00D0536F"/>
    <w:rsid w:val="00D064F8"/>
    <w:rsid w:val="00D068BD"/>
    <w:rsid w:val="00D10282"/>
    <w:rsid w:val="00D12614"/>
    <w:rsid w:val="00D14E51"/>
    <w:rsid w:val="00D1664D"/>
    <w:rsid w:val="00D22C49"/>
    <w:rsid w:val="00D2498A"/>
    <w:rsid w:val="00D24B8B"/>
    <w:rsid w:val="00D24D69"/>
    <w:rsid w:val="00D25F3B"/>
    <w:rsid w:val="00D32731"/>
    <w:rsid w:val="00D3325A"/>
    <w:rsid w:val="00D332A8"/>
    <w:rsid w:val="00D34C7F"/>
    <w:rsid w:val="00D35BE6"/>
    <w:rsid w:val="00D35C2C"/>
    <w:rsid w:val="00D411C8"/>
    <w:rsid w:val="00D459E9"/>
    <w:rsid w:val="00D46289"/>
    <w:rsid w:val="00D47961"/>
    <w:rsid w:val="00D508C3"/>
    <w:rsid w:val="00D51CB6"/>
    <w:rsid w:val="00D522C6"/>
    <w:rsid w:val="00D54B67"/>
    <w:rsid w:val="00D55645"/>
    <w:rsid w:val="00D55660"/>
    <w:rsid w:val="00D56675"/>
    <w:rsid w:val="00D56FFC"/>
    <w:rsid w:val="00D605E5"/>
    <w:rsid w:val="00D61430"/>
    <w:rsid w:val="00D62DD6"/>
    <w:rsid w:val="00D6339B"/>
    <w:rsid w:val="00D641C1"/>
    <w:rsid w:val="00D65D0B"/>
    <w:rsid w:val="00D65D3B"/>
    <w:rsid w:val="00D67495"/>
    <w:rsid w:val="00D717EE"/>
    <w:rsid w:val="00D7489C"/>
    <w:rsid w:val="00D75C28"/>
    <w:rsid w:val="00D75D49"/>
    <w:rsid w:val="00D76E70"/>
    <w:rsid w:val="00D76F86"/>
    <w:rsid w:val="00D775A7"/>
    <w:rsid w:val="00D77BBE"/>
    <w:rsid w:val="00D807D3"/>
    <w:rsid w:val="00D81785"/>
    <w:rsid w:val="00D820F3"/>
    <w:rsid w:val="00D841D1"/>
    <w:rsid w:val="00D84225"/>
    <w:rsid w:val="00D86110"/>
    <w:rsid w:val="00D87841"/>
    <w:rsid w:val="00D90290"/>
    <w:rsid w:val="00D9072A"/>
    <w:rsid w:val="00D90B53"/>
    <w:rsid w:val="00D9182E"/>
    <w:rsid w:val="00D91CBA"/>
    <w:rsid w:val="00D935BE"/>
    <w:rsid w:val="00D947E8"/>
    <w:rsid w:val="00D9690E"/>
    <w:rsid w:val="00D976B1"/>
    <w:rsid w:val="00DA104C"/>
    <w:rsid w:val="00DA2295"/>
    <w:rsid w:val="00DA27F4"/>
    <w:rsid w:val="00DA2D53"/>
    <w:rsid w:val="00DA2F4E"/>
    <w:rsid w:val="00DA520A"/>
    <w:rsid w:val="00DA68BD"/>
    <w:rsid w:val="00DA710C"/>
    <w:rsid w:val="00DB01B0"/>
    <w:rsid w:val="00DB03CB"/>
    <w:rsid w:val="00DB1C8C"/>
    <w:rsid w:val="00DB1F4C"/>
    <w:rsid w:val="00DB4317"/>
    <w:rsid w:val="00DB64B1"/>
    <w:rsid w:val="00DB6546"/>
    <w:rsid w:val="00DB7153"/>
    <w:rsid w:val="00DC0DDF"/>
    <w:rsid w:val="00DC1967"/>
    <w:rsid w:val="00DC3239"/>
    <w:rsid w:val="00DC7227"/>
    <w:rsid w:val="00DD05AD"/>
    <w:rsid w:val="00DD09FE"/>
    <w:rsid w:val="00DD124F"/>
    <w:rsid w:val="00DD3A5A"/>
    <w:rsid w:val="00DD610D"/>
    <w:rsid w:val="00DD655F"/>
    <w:rsid w:val="00DD6923"/>
    <w:rsid w:val="00DE0B15"/>
    <w:rsid w:val="00DE0CD1"/>
    <w:rsid w:val="00DE1D43"/>
    <w:rsid w:val="00DE2FE5"/>
    <w:rsid w:val="00DE3681"/>
    <w:rsid w:val="00DE3D2C"/>
    <w:rsid w:val="00DE44F8"/>
    <w:rsid w:val="00DE5509"/>
    <w:rsid w:val="00DE6405"/>
    <w:rsid w:val="00DE6BD0"/>
    <w:rsid w:val="00DF0ED2"/>
    <w:rsid w:val="00DF25AA"/>
    <w:rsid w:val="00DF3C64"/>
    <w:rsid w:val="00DF3DCB"/>
    <w:rsid w:val="00DF3FA1"/>
    <w:rsid w:val="00DF41DB"/>
    <w:rsid w:val="00DF48D8"/>
    <w:rsid w:val="00DF677B"/>
    <w:rsid w:val="00DF7FF3"/>
    <w:rsid w:val="00E012BF"/>
    <w:rsid w:val="00E0622D"/>
    <w:rsid w:val="00E062B2"/>
    <w:rsid w:val="00E06F72"/>
    <w:rsid w:val="00E101B3"/>
    <w:rsid w:val="00E102F4"/>
    <w:rsid w:val="00E11EB5"/>
    <w:rsid w:val="00E12F9B"/>
    <w:rsid w:val="00E1400C"/>
    <w:rsid w:val="00E15949"/>
    <w:rsid w:val="00E15A6F"/>
    <w:rsid w:val="00E16B5F"/>
    <w:rsid w:val="00E20042"/>
    <w:rsid w:val="00E20963"/>
    <w:rsid w:val="00E217D6"/>
    <w:rsid w:val="00E22BD4"/>
    <w:rsid w:val="00E25526"/>
    <w:rsid w:val="00E300B8"/>
    <w:rsid w:val="00E324AB"/>
    <w:rsid w:val="00E346A6"/>
    <w:rsid w:val="00E3614C"/>
    <w:rsid w:val="00E424DA"/>
    <w:rsid w:val="00E438DB"/>
    <w:rsid w:val="00E45586"/>
    <w:rsid w:val="00E46648"/>
    <w:rsid w:val="00E4737C"/>
    <w:rsid w:val="00E477BA"/>
    <w:rsid w:val="00E504AA"/>
    <w:rsid w:val="00E506C1"/>
    <w:rsid w:val="00E52284"/>
    <w:rsid w:val="00E57AF5"/>
    <w:rsid w:val="00E60391"/>
    <w:rsid w:val="00E60FE3"/>
    <w:rsid w:val="00E612E0"/>
    <w:rsid w:val="00E61E77"/>
    <w:rsid w:val="00E651E3"/>
    <w:rsid w:val="00E652EB"/>
    <w:rsid w:val="00E65CD0"/>
    <w:rsid w:val="00E660AA"/>
    <w:rsid w:val="00E6645D"/>
    <w:rsid w:val="00E67439"/>
    <w:rsid w:val="00E70EF3"/>
    <w:rsid w:val="00E7275C"/>
    <w:rsid w:val="00E73D5F"/>
    <w:rsid w:val="00E753FD"/>
    <w:rsid w:val="00E75B51"/>
    <w:rsid w:val="00E760C2"/>
    <w:rsid w:val="00E761BD"/>
    <w:rsid w:val="00E770CC"/>
    <w:rsid w:val="00E771CF"/>
    <w:rsid w:val="00E807D9"/>
    <w:rsid w:val="00E81621"/>
    <w:rsid w:val="00E817AD"/>
    <w:rsid w:val="00E81B88"/>
    <w:rsid w:val="00E81D00"/>
    <w:rsid w:val="00E823E9"/>
    <w:rsid w:val="00E82AA9"/>
    <w:rsid w:val="00E84089"/>
    <w:rsid w:val="00E84AF0"/>
    <w:rsid w:val="00E85834"/>
    <w:rsid w:val="00E91AE0"/>
    <w:rsid w:val="00E91CEC"/>
    <w:rsid w:val="00E933B4"/>
    <w:rsid w:val="00E9431F"/>
    <w:rsid w:val="00E94BA7"/>
    <w:rsid w:val="00E950A2"/>
    <w:rsid w:val="00E97F78"/>
    <w:rsid w:val="00EA1F53"/>
    <w:rsid w:val="00EA1FAE"/>
    <w:rsid w:val="00EA43AF"/>
    <w:rsid w:val="00EA6863"/>
    <w:rsid w:val="00EA79DB"/>
    <w:rsid w:val="00EB155E"/>
    <w:rsid w:val="00EB1E69"/>
    <w:rsid w:val="00EB342A"/>
    <w:rsid w:val="00EB35AB"/>
    <w:rsid w:val="00EB4062"/>
    <w:rsid w:val="00EB4277"/>
    <w:rsid w:val="00EB641F"/>
    <w:rsid w:val="00EB6433"/>
    <w:rsid w:val="00EC0E4D"/>
    <w:rsid w:val="00EC2BA8"/>
    <w:rsid w:val="00EC37A2"/>
    <w:rsid w:val="00EC4E81"/>
    <w:rsid w:val="00EC5930"/>
    <w:rsid w:val="00EC6791"/>
    <w:rsid w:val="00EC6D14"/>
    <w:rsid w:val="00EC6D49"/>
    <w:rsid w:val="00EC7326"/>
    <w:rsid w:val="00ED0D45"/>
    <w:rsid w:val="00ED1424"/>
    <w:rsid w:val="00ED2ECA"/>
    <w:rsid w:val="00ED4166"/>
    <w:rsid w:val="00ED7B26"/>
    <w:rsid w:val="00EE1089"/>
    <w:rsid w:val="00EE1EF1"/>
    <w:rsid w:val="00EE3D9B"/>
    <w:rsid w:val="00EE3F3D"/>
    <w:rsid w:val="00EE568C"/>
    <w:rsid w:val="00EE6EAA"/>
    <w:rsid w:val="00EF04A8"/>
    <w:rsid w:val="00EF31EA"/>
    <w:rsid w:val="00EF4B04"/>
    <w:rsid w:val="00EF4C0A"/>
    <w:rsid w:val="00EF5AF0"/>
    <w:rsid w:val="00F00C93"/>
    <w:rsid w:val="00F043B4"/>
    <w:rsid w:val="00F04C40"/>
    <w:rsid w:val="00F058BF"/>
    <w:rsid w:val="00F059ED"/>
    <w:rsid w:val="00F0609E"/>
    <w:rsid w:val="00F061D6"/>
    <w:rsid w:val="00F069A7"/>
    <w:rsid w:val="00F06EE2"/>
    <w:rsid w:val="00F07ACE"/>
    <w:rsid w:val="00F11C27"/>
    <w:rsid w:val="00F11F45"/>
    <w:rsid w:val="00F134E1"/>
    <w:rsid w:val="00F13612"/>
    <w:rsid w:val="00F140C8"/>
    <w:rsid w:val="00F14CF1"/>
    <w:rsid w:val="00F16D07"/>
    <w:rsid w:val="00F17184"/>
    <w:rsid w:val="00F200A1"/>
    <w:rsid w:val="00F213B5"/>
    <w:rsid w:val="00F21B5D"/>
    <w:rsid w:val="00F23D46"/>
    <w:rsid w:val="00F244A3"/>
    <w:rsid w:val="00F2464D"/>
    <w:rsid w:val="00F24E35"/>
    <w:rsid w:val="00F24F33"/>
    <w:rsid w:val="00F26BAE"/>
    <w:rsid w:val="00F312B0"/>
    <w:rsid w:val="00F32DA4"/>
    <w:rsid w:val="00F32EF5"/>
    <w:rsid w:val="00F37427"/>
    <w:rsid w:val="00F4080E"/>
    <w:rsid w:val="00F40D8F"/>
    <w:rsid w:val="00F443FB"/>
    <w:rsid w:val="00F44A41"/>
    <w:rsid w:val="00F44B8E"/>
    <w:rsid w:val="00F46B98"/>
    <w:rsid w:val="00F46D49"/>
    <w:rsid w:val="00F52162"/>
    <w:rsid w:val="00F53358"/>
    <w:rsid w:val="00F54C23"/>
    <w:rsid w:val="00F55AE2"/>
    <w:rsid w:val="00F55C94"/>
    <w:rsid w:val="00F57D1C"/>
    <w:rsid w:val="00F608C1"/>
    <w:rsid w:val="00F60D4C"/>
    <w:rsid w:val="00F61399"/>
    <w:rsid w:val="00F620B7"/>
    <w:rsid w:val="00F63171"/>
    <w:rsid w:val="00F67124"/>
    <w:rsid w:val="00F67CC7"/>
    <w:rsid w:val="00F67DB4"/>
    <w:rsid w:val="00F7064A"/>
    <w:rsid w:val="00F73A61"/>
    <w:rsid w:val="00F73F37"/>
    <w:rsid w:val="00F750A9"/>
    <w:rsid w:val="00F755B8"/>
    <w:rsid w:val="00F77B8C"/>
    <w:rsid w:val="00F81F5D"/>
    <w:rsid w:val="00F836F5"/>
    <w:rsid w:val="00F85AD8"/>
    <w:rsid w:val="00F86F3E"/>
    <w:rsid w:val="00F87942"/>
    <w:rsid w:val="00F9014E"/>
    <w:rsid w:val="00F91CDD"/>
    <w:rsid w:val="00F94886"/>
    <w:rsid w:val="00F964F6"/>
    <w:rsid w:val="00FA0A55"/>
    <w:rsid w:val="00FA15EA"/>
    <w:rsid w:val="00FA29F2"/>
    <w:rsid w:val="00FA2E0A"/>
    <w:rsid w:val="00FA34E7"/>
    <w:rsid w:val="00FA5591"/>
    <w:rsid w:val="00FA690D"/>
    <w:rsid w:val="00FA7BD9"/>
    <w:rsid w:val="00FA7F97"/>
    <w:rsid w:val="00FB202A"/>
    <w:rsid w:val="00FB512C"/>
    <w:rsid w:val="00FB5C23"/>
    <w:rsid w:val="00FB68E5"/>
    <w:rsid w:val="00FC02CF"/>
    <w:rsid w:val="00FC0463"/>
    <w:rsid w:val="00FC1C6E"/>
    <w:rsid w:val="00FC2ED6"/>
    <w:rsid w:val="00FC3021"/>
    <w:rsid w:val="00FC3046"/>
    <w:rsid w:val="00FC5497"/>
    <w:rsid w:val="00FC634E"/>
    <w:rsid w:val="00FC774B"/>
    <w:rsid w:val="00FD3D75"/>
    <w:rsid w:val="00FD4791"/>
    <w:rsid w:val="00FD4952"/>
    <w:rsid w:val="00FD4F13"/>
    <w:rsid w:val="00FE0916"/>
    <w:rsid w:val="00FE0BD3"/>
    <w:rsid w:val="00FE0FA6"/>
    <w:rsid w:val="00FE2C6B"/>
    <w:rsid w:val="00FE4426"/>
    <w:rsid w:val="00FE4697"/>
    <w:rsid w:val="00FE5AA0"/>
    <w:rsid w:val="00FE78FC"/>
    <w:rsid w:val="00FF04B7"/>
    <w:rsid w:val="00FF28EB"/>
    <w:rsid w:val="00FF40CC"/>
    <w:rsid w:val="00FF46C6"/>
    <w:rsid w:val="00FF568D"/>
    <w:rsid w:val="00FF6AA2"/>
    <w:rsid w:val="00FF7680"/>
    <w:rsid w:val="00FF7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93E1D"/>
  <w15:chartTrackingRefBased/>
  <w15:docId w15:val="{F62B9597-063F-4B74-BA5F-83D679A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09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56099"/>
    <w:rPr>
      <w:sz w:val="20"/>
      <w:szCs w:val="20"/>
    </w:rPr>
  </w:style>
  <w:style w:type="character" w:styleId="FootnoteReference">
    <w:name w:val="footnote reference"/>
    <w:uiPriority w:val="99"/>
    <w:semiHidden/>
    <w:unhideWhenUsed/>
    <w:rsid w:val="00456099"/>
    <w:rPr>
      <w:vertAlign w:val="superscript"/>
    </w:rPr>
  </w:style>
  <w:style w:type="paragraph" w:styleId="EndnoteText">
    <w:name w:val="endnote text"/>
    <w:basedOn w:val="Normal"/>
    <w:link w:val="EndnoteTextChar"/>
    <w:uiPriority w:val="99"/>
    <w:semiHidden/>
    <w:unhideWhenUsed/>
    <w:rsid w:val="00456099"/>
    <w:pPr>
      <w:spacing w:after="0" w:line="240" w:lineRule="auto"/>
    </w:pPr>
    <w:rPr>
      <w:sz w:val="20"/>
      <w:szCs w:val="20"/>
      <w:lang w:val="x-none" w:eastAsia="x-none"/>
    </w:rPr>
  </w:style>
  <w:style w:type="character" w:customStyle="1" w:styleId="EndnoteTextChar">
    <w:name w:val="Endnote Text Char"/>
    <w:link w:val="EndnoteText"/>
    <w:uiPriority w:val="99"/>
    <w:semiHidden/>
    <w:rsid w:val="00456099"/>
    <w:rPr>
      <w:sz w:val="20"/>
      <w:szCs w:val="20"/>
    </w:rPr>
  </w:style>
  <w:style w:type="character" w:styleId="EndnoteReference">
    <w:name w:val="endnote reference"/>
    <w:uiPriority w:val="99"/>
    <w:semiHidden/>
    <w:unhideWhenUsed/>
    <w:rsid w:val="00456099"/>
    <w:rPr>
      <w:vertAlign w:val="superscript"/>
    </w:rPr>
  </w:style>
  <w:style w:type="paragraph" w:customStyle="1" w:styleId="ColorfulShading-Accent31">
    <w:name w:val="Colorful Shading - Accent 31"/>
    <w:basedOn w:val="Normal"/>
    <w:uiPriority w:val="34"/>
    <w:qFormat/>
    <w:rsid w:val="00A544A3"/>
    <w:pPr>
      <w:ind w:left="720"/>
      <w:contextualSpacing/>
    </w:pPr>
  </w:style>
  <w:style w:type="character" w:styleId="Hyperlink">
    <w:name w:val="Hyperlink"/>
    <w:uiPriority w:val="99"/>
    <w:unhideWhenUsed/>
    <w:rsid w:val="00DC1967"/>
    <w:rPr>
      <w:color w:val="0000FF"/>
      <w:u w:val="single"/>
    </w:rPr>
  </w:style>
  <w:style w:type="paragraph" w:styleId="BalloonText">
    <w:name w:val="Balloon Text"/>
    <w:basedOn w:val="Normal"/>
    <w:link w:val="BalloonTextChar"/>
    <w:uiPriority w:val="99"/>
    <w:semiHidden/>
    <w:unhideWhenUsed/>
    <w:rsid w:val="009A65A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5A0"/>
    <w:rPr>
      <w:rFonts w:ascii="Tahoma" w:hAnsi="Tahoma" w:cs="Tahoma"/>
      <w:sz w:val="16"/>
      <w:szCs w:val="16"/>
    </w:rPr>
  </w:style>
  <w:style w:type="character" w:styleId="FollowedHyperlink">
    <w:name w:val="FollowedHyperlink"/>
    <w:uiPriority w:val="99"/>
    <w:semiHidden/>
    <w:unhideWhenUsed/>
    <w:rsid w:val="007955F1"/>
    <w:rPr>
      <w:color w:val="800080"/>
      <w:u w:val="single"/>
    </w:rPr>
  </w:style>
  <w:style w:type="paragraph" w:customStyle="1" w:styleId="Default">
    <w:name w:val="Default"/>
    <w:rsid w:val="001A40B8"/>
    <w:pPr>
      <w:autoSpaceDE w:val="0"/>
      <w:autoSpaceDN w:val="0"/>
      <w:adjustRightInd w:val="0"/>
    </w:pPr>
    <w:rPr>
      <w:rFonts w:ascii="Times New Roman" w:hAnsi="Times New Roman"/>
      <w:color w:val="000000"/>
      <w:sz w:val="24"/>
      <w:szCs w:val="24"/>
    </w:rPr>
  </w:style>
  <w:style w:type="character" w:customStyle="1" w:styleId="apple-style-span">
    <w:name w:val="apple-style-span"/>
    <w:basedOn w:val="DefaultParagraphFont"/>
    <w:rsid w:val="001B5951"/>
  </w:style>
  <w:style w:type="paragraph" w:styleId="NormalWeb">
    <w:name w:val="Normal (Web)"/>
    <w:basedOn w:val="Normal"/>
    <w:uiPriority w:val="99"/>
    <w:unhideWhenUsed/>
    <w:rsid w:val="00A63709"/>
    <w:rPr>
      <w:rFonts w:ascii="Times New Roman" w:hAnsi="Times New Roman"/>
      <w:sz w:val="24"/>
      <w:szCs w:val="24"/>
    </w:rPr>
  </w:style>
  <w:style w:type="character" w:customStyle="1" w:styleId="apple-converted-space">
    <w:name w:val="apple-converted-space"/>
    <w:basedOn w:val="DefaultParagraphFont"/>
    <w:rsid w:val="00323EB8"/>
  </w:style>
  <w:style w:type="character" w:styleId="Emphasis">
    <w:name w:val="Emphasis"/>
    <w:uiPriority w:val="20"/>
    <w:qFormat/>
    <w:rsid w:val="0014764D"/>
    <w:rPr>
      <w:i/>
      <w:iCs/>
    </w:rPr>
  </w:style>
  <w:style w:type="paragraph" w:styleId="Header">
    <w:name w:val="header"/>
    <w:basedOn w:val="Normal"/>
    <w:link w:val="HeaderChar"/>
    <w:uiPriority w:val="99"/>
    <w:unhideWhenUsed/>
    <w:rsid w:val="009D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E6"/>
  </w:style>
  <w:style w:type="paragraph" w:styleId="Footer">
    <w:name w:val="footer"/>
    <w:basedOn w:val="Normal"/>
    <w:link w:val="FooterChar"/>
    <w:uiPriority w:val="99"/>
    <w:unhideWhenUsed/>
    <w:rsid w:val="009D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E6"/>
  </w:style>
  <w:style w:type="paragraph" w:customStyle="1" w:styleId="MediumGrid2-Accent11">
    <w:name w:val="Medium Grid 2 - Accent 11"/>
    <w:uiPriority w:val="1"/>
    <w:qFormat/>
    <w:rsid w:val="009D22E6"/>
    <w:rPr>
      <w:sz w:val="22"/>
      <w:szCs w:val="22"/>
    </w:rPr>
  </w:style>
  <w:style w:type="table" w:styleId="TableGrid">
    <w:name w:val="Table Grid"/>
    <w:basedOn w:val="TableNormal"/>
    <w:uiPriority w:val="59"/>
    <w:rsid w:val="005B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ble">
    <w:name w:val="citable"/>
    <w:basedOn w:val="Normal"/>
    <w:rsid w:val="00FA5591"/>
    <w:pPr>
      <w:spacing w:before="100" w:beforeAutospacing="1" w:after="100" w:afterAutospacing="1" w:line="240" w:lineRule="auto"/>
    </w:pPr>
    <w:rPr>
      <w:rFonts w:ascii="Times New Roman" w:eastAsia="Times New Roman" w:hAnsi="Times New Roman"/>
      <w:sz w:val="24"/>
      <w:szCs w:val="24"/>
    </w:rPr>
  </w:style>
  <w:style w:type="character" w:customStyle="1" w:styleId="trigger">
    <w:name w:val="trigger"/>
    <w:basedOn w:val="DefaultParagraphFont"/>
    <w:rsid w:val="00FA5591"/>
  </w:style>
  <w:style w:type="character" w:customStyle="1" w:styleId="e-03">
    <w:name w:val="e-03"/>
    <w:basedOn w:val="DefaultParagraphFont"/>
    <w:rsid w:val="00E20042"/>
  </w:style>
  <w:style w:type="character" w:styleId="UnresolvedMention">
    <w:name w:val="Unresolved Mention"/>
    <w:uiPriority w:val="99"/>
    <w:semiHidden/>
    <w:unhideWhenUsed/>
    <w:rsid w:val="00643799"/>
    <w:rPr>
      <w:color w:val="605E5C"/>
      <w:shd w:val="clear" w:color="auto" w:fill="E1DFDD"/>
    </w:rPr>
  </w:style>
  <w:style w:type="table" w:styleId="GridTable6Colorful-Accent6">
    <w:name w:val="Grid Table 6 Colorful Accent 6"/>
    <w:basedOn w:val="TableNormal"/>
    <w:uiPriority w:val="51"/>
    <w:rsid w:val="00CF6296"/>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0E508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linktext">
    <w:name w:val="a-link_text"/>
    <w:rsid w:val="008A12EB"/>
  </w:style>
  <w:style w:type="paragraph" w:styleId="ListParagraph">
    <w:name w:val="List Paragraph"/>
    <w:basedOn w:val="Normal"/>
    <w:uiPriority w:val="34"/>
    <w:qFormat/>
    <w:rsid w:val="0000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432">
      <w:bodyDiv w:val="1"/>
      <w:marLeft w:val="0"/>
      <w:marRight w:val="0"/>
      <w:marTop w:val="0"/>
      <w:marBottom w:val="0"/>
      <w:divBdr>
        <w:top w:val="none" w:sz="0" w:space="0" w:color="auto"/>
        <w:left w:val="none" w:sz="0" w:space="0" w:color="auto"/>
        <w:bottom w:val="none" w:sz="0" w:space="0" w:color="auto"/>
        <w:right w:val="none" w:sz="0" w:space="0" w:color="auto"/>
      </w:divBdr>
    </w:div>
    <w:div w:id="20791866">
      <w:bodyDiv w:val="1"/>
      <w:marLeft w:val="0"/>
      <w:marRight w:val="0"/>
      <w:marTop w:val="0"/>
      <w:marBottom w:val="0"/>
      <w:divBdr>
        <w:top w:val="none" w:sz="0" w:space="0" w:color="auto"/>
        <w:left w:val="none" w:sz="0" w:space="0" w:color="auto"/>
        <w:bottom w:val="none" w:sz="0" w:space="0" w:color="auto"/>
        <w:right w:val="none" w:sz="0" w:space="0" w:color="auto"/>
      </w:divBdr>
      <w:divsChild>
        <w:div w:id="475688697">
          <w:marLeft w:val="0"/>
          <w:marRight w:val="0"/>
          <w:marTop w:val="0"/>
          <w:marBottom w:val="0"/>
          <w:divBdr>
            <w:top w:val="none" w:sz="0" w:space="0" w:color="auto"/>
            <w:left w:val="none" w:sz="0" w:space="0" w:color="auto"/>
            <w:bottom w:val="none" w:sz="0" w:space="0" w:color="auto"/>
            <w:right w:val="none" w:sz="0" w:space="0" w:color="auto"/>
          </w:divBdr>
        </w:div>
        <w:div w:id="618071893">
          <w:marLeft w:val="0"/>
          <w:marRight w:val="0"/>
          <w:marTop w:val="0"/>
          <w:marBottom w:val="0"/>
          <w:divBdr>
            <w:top w:val="none" w:sz="0" w:space="0" w:color="auto"/>
            <w:left w:val="none" w:sz="0" w:space="0" w:color="auto"/>
            <w:bottom w:val="none" w:sz="0" w:space="0" w:color="auto"/>
            <w:right w:val="none" w:sz="0" w:space="0" w:color="auto"/>
          </w:divBdr>
        </w:div>
        <w:div w:id="1067073928">
          <w:marLeft w:val="0"/>
          <w:marRight w:val="0"/>
          <w:marTop w:val="0"/>
          <w:marBottom w:val="0"/>
          <w:divBdr>
            <w:top w:val="none" w:sz="0" w:space="0" w:color="auto"/>
            <w:left w:val="none" w:sz="0" w:space="0" w:color="auto"/>
            <w:bottom w:val="none" w:sz="0" w:space="0" w:color="auto"/>
            <w:right w:val="none" w:sz="0" w:space="0" w:color="auto"/>
          </w:divBdr>
        </w:div>
        <w:div w:id="1090126212">
          <w:marLeft w:val="0"/>
          <w:marRight w:val="0"/>
          <w:marTop w:val="0"/>
          <w:marBottom w:val="0"/>
          <w:divBdr>
            <w:top w:val="none" w:sz="0" w:space="0" w:color="auto"/>
            <w:left w:val="none" w:sz="0" w:space="0" w:color="auto"/>
            <w:bottom w:val="none" w:sz="0" w:space="0" w:color="auto"/>
            <w:right w:val="none" w:sz="0" w:space="0" w:color="auto"/>
          </w:divBdr>
        </w:div>
      </w:divsChild>
    </w:div>
    <w:div w:id="11888442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89758873">
      <w:bodyDiv w:val="1"/>
      <w:marLeft w:val="0"/>
      <w:marRight w:val="0"/>
      <w:marTop w:val="0"/>
      <w:marBottom w:val="0"/>
      <w:divBdr>
        <w:top w:val="none" w:sz="0" w:space="0" w:color="auto"/>
        <w:left w:val="none" w:sz="0" w:space="0" w:color="auto"/>
        <w:bottom w:val="none" w:sz="0" w:space="0" w:color="auto"/>
        <w:right w:val="none" w:sz="0" w:space="0" w:color="auto"/>
      </w:divBdr>
    </w:div>
    <w:div w:id="252322502">
      <w:bodyDiv w:val="1"/>
      <w:marLeft w:val="0"/>
      <w:marRight w:val="0"/>
      <w:marTop w:val="0"/>
      <w:marBottom w:val="0"/>
      <w:divBdr>
        <w:top w:val="none" w:sz="0" w:space="0" w:color="auto"/>
        <w:left w:val="none" w:sz="0" w:space="0" w:color="auto"/>
        <w:bottom w:val="none" w:sz="0" w:space="0" w:color="auto"/>
        <w:right w:val="none" w:sz="0" w:space="0" w:color="auto"/>
      </w:divBdr>
    </w:div>
    <w:div w:id="290598430">
      <w:bodyDiv w:val="1"/>
      <w:marLeft w:val="0"/>
      <w:marRight w:val="0"/>
      <w:marTop w:val="0"/>
      <w:marBottom w:val="0"/>
      <w:divBdr>
        <w:top w:val="none" w:sz="0" w:space="0" w:color="auto"/>
        <w:left w:val="none" w:sz="0" w:space="0" w:color="auto"/>
        <w:bottom w:val="none" w:sz="0" w:space="0" w:color="auto"/>
        <w:right w:val="none" w:sz="0" w:space="0" w:color="auto"/>
      </w:divBdr>
      <w:divsChild>
        <w:div w:id="1701008490">
          <w:marLeft w:val="0"/>
          <w:marRight w:val="0"/>
          <w:marTop w:val="0"/>
          <w:marBottom w:val="0"/>
          <w:divBdr>
            <w:top w:val="none" w:sz="0" w:space="0" w:color="auto"/>
            <w:left w:val="none" w:sz="0" w:space="0" w:color="auto"/>
            <w:bottom w:val="none" w:sz="0" w:space="0" w:color="auto"/>
            <w:right w:val="none" w:sz="0" w:space="0" w:color="auto"/>
          </w:divBdr>
          <w:divsChild>
            <w:div w:id="1991399703">
              <w:marLeft w:val="0"/>
              <w:marRight w:val="0"/>
              <w:marTop w:val="0"/>
              <w:marBottom w:val="0"/>
              <w:divBdr>
                <w:top w:val="none" w:sz="0" w:space="0" w:color="auto"/>
                <w:left w:val="none" w:sz="0" w:space="0" w:color="auto"/>
                <w:bottom w:val="none" w:sz="0" w:space="0" w:color="auto"/>
                <w:right w:val="none" w:sz="0" w:space="0" w:color="auto"/>
              </w:divBdr>
              <w:divsChild>
                <w:div w:id="1683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2344">
      <w:bodyDiv w:val="1"/>
      <w:marLeft w:val="0"/>
      <w:marRight w:val="0"/>
      <w:marTop w:val="0"/>
      <w:marBottom w:val="0"/>
      <w:divBdr>
        <w:top w:val="none" w:sz="0" w:space="0" w:color="auto"/>
        <w:left w:val="none" w:sz="0" w:space="0" w:color="auto"/>
        <w:bottom w:val="none" w:sz="0" w:space="0" w:color="auto"/>
        <w:right w:val="none" w:sz="0" w:space="0" w:color="auto"/>
      </w:divBdr>
      <w:divsChild>
        <w:div w:id="1203249835">
          <w:marLeft w:val="0"/>
          <w:marRight w:val="0"/>
          <w:marTop w:val="0"/>
          <w:marBottom w:val="0"/>
          <w:divBdr>
            <w:top w:val="none" w:sz="0" w:space="0" w:color="auto"/>
            <w:left w:val="none" w:sz="0" w:space="0" w:color="auto"/>
            <w:bottom w:val="none" w:sz="0" w:space="0" w:color="auto"/>
            <w:right w:val="none" w:sz="0" w:space="0" w:color="auto"/>
          </w:divBdr>
          <w:divsChild>
            <w:div w:id="2146003614">
              <w:marLeft w:val="0"/>
              <w:marRight w:val="0"/>
              <w:marTop w:val="0"/>
              <w:marBottom w:val="0"/>
              <w:divBdr>
                <w:top w:val="none" w:sz="0" w:space="0" w:color="auto"/>
                <w:left w:val="none" w:sz="0" w:space="0" w:color="auto"/>
                <w:bottom w:val="none" w:sz="0" w:space="0" w:color="auto"/>
                <w:right w:val="none" w:sz="0" w:space="0" w:color="auto"/>
              </w:divBdr>
              <w:divsChild>
                <w:div w:id="5110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424">
      <w:bodyDiv w:val="1"/>
      <w:marLeft w:val="0"/>
      <w:marRight w:val="0"/>
      <w:marTop w:val="0"/>
      <w:marBottom w:val="0"/>
      <w:divBdr>
        <w:top w:val="none" w:sz="0" w:space="0" w:color="auto"/>
        <w:left w:val="none" w:sz="0" w:space="0" w:color="auto"/>
        <w:bottom w:val="none" w:sz="0" w:space="0" w:color="auto"/>
        <w:right w:val="none" w:sz="0" w:space="0" w:color="auto"/>
      </w:divBdr>
    </w:div>
    <w:div w:id="340350656">
      <w:bodyDiv w:val="1"/>
      <w:marLeft w:val="0"/>
      <w:marRight w:val="0"/>
      <w:marTop w:val="0"/>
      <w:marBottom w:val="0"/>
      <w:divBdr>
        <w:top w:val="none" w:sz="0" w:space="0" w:color="auto"/>
        <w:left w:val="none" w:sz="0" w:space="0" w:color="auto"/>
        <w:bottom w:val="none" w:sz="0" w:space="0" w:color="auto"/>
        <w:right w:val="none" w:sz="0" w:space="0" w:color="auto"/>
      </w:divBdr>
      <w:divsChild>
        <w:div w:id="1098329322">
          <w:marLeft w:val="0"/>
          <w:marRight w:val="0"/>
          <w:marTop w:val="0"/>
          <w:marBottom w:val="0"/>
          <w:divBdr>
            <w:top w:val="none" w:sz="0" w:space="0" w:color="auto"/>
            <w:left w:val="none" w:sz="0" w:space="0" w:color="auto"/>
            <w:bottom w:val="none" w:sz="0" w:space="0" w:color="auto"/>
            <w:right w:val="none" w:sz="0" w:space="0" w:color="auto"/>
          </w:divBdr>
          <w:divsChild>
            <w:div w:id="292684074">
              <w:marLeft w:val="0"/>
              <w:marRight w:val="0"/>
              <w:marTop w:val="0"/>
              <w:marBottom w:val="0"/>
              <w:divBdr>
                <w:top w:val="none" w:sz="0" w:space="0" w:color="auto"/>
                <w:left w:val="none" w:sz="0" w:space="0" w:color="auto"/>
                <w:bottom w:val="none" w:sz="0" w:space="0" w:color="auto"/>
                <w:right w:val="none" w:sz="0" w:space="0" w:color="auto"/>
              </w:divBdr>
              <w:divsChild>
                <w:div w:id="14730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026">
      <w:bodyDiv w:val="1"/>
      <w:marLeft w:val="0"/>
      <w:marRight w:val="0"/>
      <w:marTop w:val="0"/>
      <w:marBottom w:val="0"/>
      <w:divBdr>
        <w:top w:val="none" w:sz="0" w:space="0" w:color="auto"/>
        <w:left w:val="none" w:sz="0" w:space="0" w:color="auto"/>
        <w:bottom w:val="none" w:sz="0" w:space="0" w:color="auto"/>
        <w:right w:val="none" w:sz="0" w:space="0" w:color="auto"/>
      </w:divBdr>
    </w:div>
    <w:div w:id="378090130">
      <w:bodyDiv w:val="1"/>
      <w:marLeft w:val="0"/>
      <w:marRight w:val="0"/>
      <w:marTop w:val="0"/>
      <w:marBottom w:val="0"/>
      <w:divBdr>
        <w:top w:val="none" w:sz="0" w:space="0" w:color="auto"/>
        <w:left w:val="none" w:sz="0" w:space="0" w:color="auto"/>
        <w:bottom w:val="none" w:sz="0" w:space="0" w:color="auto"/>
        <w:right w:val="none" w:sz="0" w:space="0" w:color="auto"/>
      </w:divBdr>
      <w:divsChild>
        <w:div w:id="404571455">
          <w:marLeft w:val="0"/>
          <w:marRight w:val="0"/>
          <w:marTop w:val="0"/>
          <w:marBottom w:val="0"/>
          <w:divBdr>
            <w:top w:val="none" w:sz="0" w:space="0" w:color="auto"/>
            <w:left w:val="none" w:sz="0" w:space="0" w:color="auto"/>
            <w:bottom w:val="none" w:sz="0" w:space="0" w:color="auto"/>
            <w:right w:val="none" w:sz="0" w:space="0" w:color="auto"/>
          </w:divBdr>
          <w:divsChild>
            <w:div w:id="1858688917">
              <w:marLeft w:val="0"/>
              <w:marRight w:val="0"/>
              <w:marTop w:val="0"/>
              <w:marBottom w:val="0"/>
              <w:divBdr>
                <w:top w:val="none" w:sz="0" w:space="0" w:color="auto"/>
                <w:left w:val="none" w:sz="0" w:space="0" w:color="auto"/>
                <w:bottom w:val="none" w:sz="0" w:space="0" w:color="auto"/>
                <w:right w:val="none" w:sz="0" w:space="0" w:color="auto"/>
              </w:divBdr>
              <w:divsChild>
                <w:div w:id="18938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313">
          <w:marLeft w:val="0"/>
          <w:marRight w:val="0"/>
          <w:marTop w:val="0"/>
          <w:marBottom w:val="0"/>
          <w:divBdr>
            <w:top w:val="none" w:sz="0" w:space="0" w:color="auto"/>
            <w:left w:val="none" w:sz="0" w:space="0" w:color="auto"/>
            <w:bottom w:val="none" w:sz="0" w:space="0" w:color="auto"/>
            <w:right w:val="none" w:sz="0" w:space="0" w:color="auto"/>
          </w:divBdr>
          <w:divsChild>
            <w:div w:id="1818838759">
              <w:marLeft w:val="0"/>
              <w:marRight w:val="0"/>
              <w:marTop w:val="0"/>
              <w:marBottom w:val="0"/>
              <w:divBdr>
                <w:top w:val="none" w:sz="0" w:space="0" w:color="auto"/>
                <w:left w:val="none" w:sz="0" w:space="0" w:color="auto"/>
                <w:bottom w:val="none" w:sz="0" w:space="0" w:color="auto"/>
                <w:right w:val="none" w:sz="0" w:space="0" w:color="auto"/>
              </w:divBdr>
              <w:divsChild>
                <w:div w:id="16789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288">
      <w:bodyDiv w:val="1"/>
      <w:marLeft w:val="0"/>
      <w:marRight w:val="0"/>
      <w:marTop w:val="0"/>
      <w:marBottom w:val="0"/>
      <w:divBdr>
        <w:top w:val="none" w:sz="0" w:space="0" w:color="auto"/>
        <w:left w:val="none" w:sz="0" w:space="0" w:color="auto"/>
        <w:bottom w:val="none" w:sz="0" w:space="0" w:color="auto"/>
        <w:right w:val="none" w:sz="0" w:space="0" w:color="auto"/>
      </w:divBdr>
    </w:div>
    <w:div w:id="394357286">
      <w:bodyDiv w:val="1"/>
      <w:marLeft w:val="0"/>
      <w:marRight w:val="0"/>
      <w:marTop w:val="0"/>
      <w:marBottom w:val="0"/>
      <w:divBdr>
        <w:top w:val="none" w:sz="0" w:space="0" w:color="auto"/>
        <w:left w:val="none" w:sz="0" w:space="0" w:color="auto"/>
        <w:bottom w:val="none" w:sz="0" w:space="0" w:color="auto"/>
        <w:right w:val="none" w:sz="0" w:space="0" w:color="auto"/>
      </w:divBdr>
    </w:div>
    <w:div w:id="430204765">
      <w:bodyDiv w:val="1"/>
      <w:marLeft w:val="0"/>
      <w:marRight w:val="0"/>
      <w:marTop w:val="0"/>
      <w:marBottom w:val="0"/>
      <w:divBdr>
        <w:top w:val="none" w:sz="0" w:space="0" w:color="auto"/>
        <w:left w:val="none" w:sz="0" w:space="0" w:color="auto"/>
        <w:bottom w:val="none" w:sz="0" w:space="0" w:color="auto"/>
        <w:right w:val="none" w:sz="0" w:space="0" w:color="auto"/>
      </w:divBdr>
    </w:div>
    <w:div w:id="458452690">
      <w:bodyDiv w:val="1"/>
      <w:marLeft w:val="0"/>
      <w:marRight w:val="0"/>
      <w:marTop w:val="0"/>
      <w:marBottom w:val="0"/>
      <w:divBdr>
        <w:top w:val="none" w:sz="0" w:space="0" w:color="auto"/>
        <w:left w:val="none" w:sz="0" w:space="0" w:color="auto"/>
        <w:bottom w:val="none" w:sz="0" w:space="0" w:color="auto"/>
        <w:right w:val="none" w:sz="0" w:space="0" w:color="auto"/>
      </w:divBdr>
    </w:div>
    <w:div w:id="505171953">
      <w:bodyDiv w:val="1"/>
      <w:marLeft w:val="0"/>
      <w:marRight w:val="0"/>
      <w:marTop w:val="0"/>
      <w:marBottom w:val="0"/>
      <w:divBdr>
        <w:top w:val="none" w:sz="0" w:space="0" w:color="auto"/>
        <w:left w:val="none" w:sz="0" w:space="0" w:color="auto"/>
        <w:bottom w:val="none" w:sz="0" w:space="0" w:color="auto"/>
        <w:right w:val="none" w:sz="0" w:space="0" w:color="auto"/>
      </w:divBdr>
    </w:div>
    <w:div w:id="538474187">
      <w:bodyDiv w:val="1"/>
      <w:marLeft w:val="0"/>
      <w:marRight w:val="0"/>
      <w:marTop w:val="0"/>
      <w:marBottom w:val="0"/>
      <w:divBdr>
        <w:top w:val="none" w:sz="0" w:space="0" w:color="auto"/>
        <w:left w:val="none" w:sz="0" w:space="0" w:color="auto"/>
        <w:bottom w:val="none" w:sz="0" w:space="0" w:color="auto"/>
        <w:right w:val="none" w:sz="0" w:space="0" w:color="auto"/>
      </w:divBdr>
      <w:divsChild>
        <w:div w:id="1721977171">
          <w:marLeft w:val="0"/>
          <w:marRight w:val="0"/>
          <w:marTop w:val="0"/>
          <w:marBottom w:val="0"/>
          <w:divBdr>
            <w:top w:val="none" w:sz="0" w:space="0" w:color="auto"/>
            <w:left w:val="none" w:sz="0" w:space="0" w:color="auto"/>
            <w:bottom w:val="none" w:sz="0" w:space="0" w:color="auto"/>
            <w:right w:val="none" w:sz="0" w:space="0" w:color="auto"/>
          </w:divBdr>
          <w:divsChild>
            <w:div w:id="1844079336">
              <w:marLeft w:val="0"/>
              <w:marRight w:val="0"/>
              <w:marTop w:val="0"/>
              <w:marBottom w:val="0"/>
              <w:divBdr>
                <w:top w:val="none" w:sz="0" w:space="0" w:color="auto"/>
                <w:left w:val="none" w:sz="0" w:space="0" w:color="auto"/>
                <w:bottom w:val="none" w:sz="0" w:space="0" w:color="auto"/>
                <w:right w:val="none" w:sz="0" w:space="0" w:color="auto"/>
              </w:divBdr>
              <w:divsChild>
                <w:div w:id="2080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5774">
      <w:bodyDiv w:val="1"/>
      <w:marLeft w:val="0"/>
      <w:marRight w:val="0"/>
      <w:marTop w:val="0"/>
      <w:marBottom w:val="0"/>
      <w:divBdr>
        <w:top w:val="none" w:sz="0" w:space="0" w:color="auto"/>
        <w:left w:val="none" w:sz="0" w:space="0" w:color="auto"/>
        <w:bottom w:val="none" w:sz="0" w:space="0" w:color="auto"/>
        <w:right w:val="none" w:sz="0" w:space="0" w:color="auto"/>
      </w:divBdr>
      <w:divsChild>
        <w:div w:id="1794134773">
          <w:marLeft w:val="0"/>
          <w:marRight w:val="0"/>
          <w:marTop w:val="0"/>
          <w:marBottom w:val="0"/>
          <w:divBdr>
            <w:top w:val="none" w:sz="0" w:space="0" w:color="auto"/>
            <w:left w:val="none" w:sz="0" w:space="0" w:color="auto"/>
            <w:bottom w:val="none" w:sz="0" w:space="0" w:color="auto"/>
            <w:right w:val="none" w:sz="0" w:space="0" w:color="auto"/>
          </w:divBdr>
          <w:divsChild>
            <w:div w:id="105194174">
              <w:marLeft w:val="0"/>
              <w:marRight w:val="0"/>
              <w:marTop w:val="0"/>
              <w:marBottom w:val="0"/>
              <w:divBdr>
                <w:top w:val="none" w:sz="0" w:space="0" w:color="auto"/>
                <w:left w:val="none" w:sz="0" w:space="0" w:color="auto"/>
                <w:bottom w:val="none" w:sz="0" w:space="0" w:color="auto"/>
                <w:right w:val="none" w:sz="0" w:space="0" w:color="auto"/>
              </w:divBdr>
              <w:divsChild>
                <w:div w:id="1533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22452">
      <w:bodyDiv w:val="1"/>
      <w:marLeft w:val="0"/>
      <w:marRight w:val="0"/>
      <w:marTop w:val="0"/>
      <w:marBottom w:val="0"/>
      <w:divBdr>
        <w:top w:val="none" w:sz="0" w:space="0" w:color="auto"/>
        <w:left w:val="none" w:sz="0" w:space="0" w:color="auto"/>
        <w:bottom w:val="none" w:sz="0" w:space="0" w:color="auto"/>
        <w:right w:val="none" w:sz="0" w:space="0" w:color="auto"/>
      </w:divBdr>
      <w:divsChild>
        <w:div w:id="2123838025">
          <w:marLeft w:val="0"/>
          <w:marRight w:val="0"/>
          <w:marTop w:val="0"/>
          <w:marBottom w:val="0"/>
          <w:divBdr>
            <w:top w:val="none" w:sz="0" w:space="0" w:color="auto"/>
            <w:left w:val="none" w:sz="0" w:space="0" w:color="auto"/>
            <w:bottom w:val="none" w:sz="0" w:space="0" w:color="auto"/>
            <w:right w:val="none" w:sz="0" w:space="0" w:color="auto"/>
          </w:divBdr>
          <w:divsChild>
            <w:div w:id="1764690541">
              <w:marLeft w:val="0"/>
              <w:marRight w:val="0"/>
              <w:marTop w:val="0"/>
              <w:marBottom w:val="0"/>
              <w:divBdr>
                <w:top w:val="none" w:sz="0" w:space="0" w:color="auto"/>
                <w:left w:val="none" w:sz="0" w:space="0" w:color="auto"/>
                <w:bottom w:val="none" w:sz="0" w:space="0" w:color="auto"/>
                <w:right w:val="none" w:sz="0" w:space="0" w:color="auto"/>
              </w:divBdr>
              <w:divsChild>
                <w:div w:id="16804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5382">
      <w:bodyDiv w:val="1"/>
      <w:marLeft w:val="0"/>
      <w:marRight w:val="0"/>
      <w:marTop w:val="0"/>
      <w:marBottom w:val="0"/>
      <w:divBdr>
        <w:top w:val="none" w:sz="0" w:space="0" w:color="auto"/>
        <w:left w:val="none" w:sz="0" w:space="0" w:color="auto"/>
        <w:bottom w:val="none" w:sz="0" w:space="0" w:color="auto"/>
        <w:right w:val="none" w:sz="0" w:space="0" w:color="auto"/>
      </w:divBdr>
      <w:divsChild>
        <w:div w:id="1491480193">
          <w:marLeft w:val="0"/>
          <w:marRight w:val="0"/>
          <w:marTop w:val="0"/>
          <w:marBottom w:val="0"/>
          <w:divBdr>
            <w:top w:val="none" w:sz="0" w:space="0" w:color="auto"/>
            <w:left w:val="none" w:sz="0" w:space="0" w:color="auto"/>
            <w:bottom w:val="none" w:sz="0" w:space="0" w:color="auto"/>
            <w:right w:val="none" w:sz="0" w:space="0" w:color="auto"/>
          </w:divBdr>
          <w:divsChild>
            <w:div w:id="1208764019">
              <w:marLeft w:val="0"/>
              <w:marRight w:val="0"/>
              <w:marTop w:val="0"/>
              <w:marBottom w:val="0"/>
              <w:divBdr>
                <w:top w:val="none" w:sz="0" w:space="0" w:color="auto"/>
                <w:left w:val="none" w:sz="0" w:space="0" w:color="auto"/>
                <w:bottom w:val="none" w:sz="0" w:space="0" w:color="auto"/>
                <w:right w:val="none" w:sz="0" w:space="0" w:color="auto"/>
              </w:divBdr>
              <w:divsChild>
                <w:div w:id="9064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0531">
      <w:bodyDiv w:val="1"/>
      <w:marLeft w:val="0"/>
      <w:marRight w:val="0"/>
      <w:marTop w:val="0"/>
      <w:marBottom w:val="0"/>
      <w:divBdr>
        <w:top w:val="none" w:sz="0" w:space="0" w:color="auto"/>
        <w:left w:val="none" w:sz="0" w:space="0" w:color="auto"/>
        <w:bottom w:val="none" w:sz="0" w:space="0" w:color="auto"/>
        <w:right w:val="none" w:sz="0" w:space="0" w:color="auto"/>
      </w:divBdr>
    </w:div>
    <w:div w:id="701133502">
      <w:bodyDiv w:val="1"/>
      <w:marLeft w:val="0"/>
      <w:marRight w:val="0"/>
      <w:marTop w:val="0"/>
      <w:marBottom w:val="0"/>
      <w:divBdr>
        <w:top w:val="none" w:sz="0" w:space="0" w:color="auto"/>
        <w:left w:val="none" w:sz="0" w:space="0" w:color="auto"/>
        <w:bottom w:val="none" w:sz="0" w:space="0" w:color="auto"/>
        <w:right w:val="none" w:sz="0" w:space="0" w:color="auto"/>
      </w:divBdr>
    </w:div>
    <w:div w:id="713040238">
      <w:bodyDiv w:val="1"/>
      <w:marLeft w:val="0"/>
      <w:marRight w:val="0"/>
      <w:marTop w:val="0"/>
      <w:marBottom w:val="0"/>
      <w:divBdr>
        <w:top w:val="none" w:sz="0" w:space="0" w:color="auto"/>
        <w:left w:val="none" w:sz="0" w:space="0" w:color="auto"/>
        <w:bottom w:val="none" w:sz="0" w:space="0" w:color="auto"/>
        <w:right w:val="none" w:sz="0" w:space="0" w:color="auto"/>
      </w:divBdr>
    </w:div>
    <w:div w:id="722339253">
      <w:bodyDiv w:val="1"/>
      <w:marLeft w:val="0"/>
      <w:marRight w:val="0"/>
      <w:marTop w:val="0"/>
      <w:marBottom w:val="0"/>
      <w:divBdr>
        <w:top w:val="none" w:sz="0" w:space="0" w:color="auto"/>
        <w:left w:val="none" w:sz="0" w:space="0" w:color="auto"/>
        <w:bottom w:val="none" w:sz="0" w:space="0" w:color="auto"/>
        <w:right w:val="none" w:sz="0" w:space="0" w:color="auto"/>
      </w:divBdr>
    </w:div>
    <w:div w:id="760680705">
      <w:bodyDiv w:val="1"/>
      <w:marLeft w:val="0"/>
      <w:marRight w:val="0"/>
      <w:marTop w:val="0"/>
      <w:marBottom w:val="0"/>
      <w:divBdr>
        <w:top w:val="none" w:sz="0" w:space="0" w:color="auto"/>
        <w:left w:val="none" w:sz="0" w:space="0" w:color="auto"/>
        <w:bottom w:val="none" w:sz="0" w:space="0" w:color="auto"/>
        <w:right w:val="none" w:sz="0" w:space="0" w:color="auto"/>
      </w:divBdr>
    </w:div>
    <w:div w:id="786893555">
      <w:bodyDiv w:val="1"/>
      <w:marLeft w:val="0"/>
      <w:marRight w:val="0"/>
      <w:marTop w:val="0"/>
      <w:marBottom w:val="0"/>
      <w:divBdr>
        <w:top w:val="none" w:sz="0" w:space="0" w:color="auto"/>
        <w:left w:val="none" w:sz="0" w:space="0" w:color="auto"/>
        <w:bottom w:val="none" w:sz="0" w:space="0" w:color="auto"/>
        <w:right w:val="none" w:sz="0" w:space="0" w:color="auto"/>
      </w:divBdr>
    </w:div>
    <w:div w:id="815880759">
      <w:bodyDiv w:val="1"/>
      <w:marLeft w:val="0"/>
      <w:marRight w:val="0"/>
      <w:marTop w:val="0"/>
      <w:marBottom w:val="0"/>
      <w:divBdr>
        <w:top w:val="none" w:sz="0" w:space="0" w:color="auto"/>
        <w:left w:val="none" w:sz="0" w:space="0" w:color="auto"/>
        <w:bottom w:val="none" w:sz="0" w:space="0" w:color="auto"/>
        <w:right w:val="none" w:sz="0" w:space="0" w:color="auto"/>
      </w:divBdr>
    </w:div>
    <w:div w:id="837816601">
      <w:bodyDiv w:val="1"/>
      <w:marLeft w:val="0"/>
      <w:marRight w:val="0"/>
      <w:marTop w:val="0"/>
      <w:marBottom w:val="0"/>
      <w:divBdr>
        <w:top w:val="none" w:sz="0" w:space="0" w:color="auto"/>
        <w:left w:val="none" w:sz="0" w:space="0" w:color="auto"/>
        <w:bottom w:val="none" w:sz="0" w:space="0" w:color="auto"/>
        <w:right w:val="none" w:sz="0" w:space="0" w:color="auto"/>
      </w:divBdr>
    </w:div>
    <w:div w:id="838153838">
      <w:bodyDiv w:val="1"/>
      <w:marLeft w:val="0"/>
      <w:marRight w:val="0"/>
      <w:marTop w:val="0"/>
      <w:marBottom w:val="0"/>
      <w:divBdr>
        <w:top w:val="none" w:sz="0" w:space="0" w:color="auto"/>
        <w:left w:val="none" w:sz="0" w:space="0" w:color="auto"/>
        <w:bottom w:val="none" w:sz="0" w:space="0" w:color="auto"/>
        <w:right w:val="none" w:sz="0" w:space="0" w:color="auto"/>
      </w:divBdr>
      <w:divsChild>
        <w:div w:id="672949553">
          <w:marLeft w:val="0"/>
          <w:marRight w:val="0"/>
          <w:marTop w:val="0"/>
          <w:marBottom w:val="0"/>
          <w:divBdr>
            <w:top w:val="none" w:sz="0" w:space="0" w:color="auto"/>
            <w:left w:val="none" w:sz="0" w:space="0" w:color="auto"/>
            <w:bottom w:val="none" w:sz="0" w:space="0" w:color="auto"/>
            <w:right w:val="none" w:sz="0" w:space="0" w:color="auto"/>
          </w:divBdr>
          <w:divsChild>
            <w:div w:id="1720939639">
              <w:marLeft w:val="0"/>
              <w:marRight w:val="0"/>
              <w:marTop w:val="0"/>
              <w:marBottom w:val="0"/>
              <w:divBdr>
                <w:top w:val="none" w:sz="0" w:space="0" w:color="auto"/>
                <w:left w:val="none" w:sz="0" w:space="0" w:color="auto"/>
                <w:bottom w:val="none" w:sz="0" w:space="0" w:color="auto"/>
                <w:right w:val="none" w:sz="0" w:space="0" w:color="auto"/>
              </w:divBdr>
              <w:divsChild>
                <w:div w:id="10648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603">
      <w:bodyDiv w:val="1"/>
      <w:marLeft w:val="0"/>
      <w:marRight w:val="0"/>
      <w:marTop w:val="0"/>
      <w:marBottom w:val="0"/>
      <w:divBdr>
        <w:top w:val="none" w:sz="0" w:space="0" w:color="auto"/>
        <w:left w:val="none" w:sz="0" w:space="0" w:color="auto"/>
        <w:bottom w:val="none" w:sz="0" w:space="0" w:color="auto"/>
        <w:right w:val="none" w:sz="0" w:space="0" w:color="auto"/>
      </w:divBdr>
      <w:divsChild>
        <w:div w:id="71466341">
          <w:marLeft w:val="0"/>
          <w:marRight w:val="0"/>
          <w:marTop w:val="0"/>
          <w:marBottom w:val="0"/>
          <w:divBdr>
            <w:top w:val="none" w:sz="0" w:space="0" w:color="auto"/>
            <w:left w:val="none" w:sz="0" w:space="0" w:color="auto"/>
            <w:bottom w:val="none" w:sz="0" w:space="0" w:color="auto"/>
            <w:right w:val="none" w:sz="0" w:space="0" w:color="auto"/>
          </w:divBdr>
          <w:divsChild>
            <w:div w:id="411902004">
              <w:marLeft w:val="0"/>
              <w:marRight w:val="0"/>
              <w:marTop w:val="0"/>
              <w:marBottom w:val="0"/>
              <w:divBdr>
                <w:top w:val="none" w:sz="0" w:space="0" w:color="auto"/>
                <w:left w:val="none" w:sz="0" w:space="0" w:color="auto"/>
                <w:bottom w:val="none" w:sz="0" w:space="0" w:color="auto"/>
                <w:right w:val="none" w:sz="0" w:space="0" w:color="auto"/>
              </w:divBdr>
              <w:divsChild>
                <w:div w:id="11852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2860">
      <w:bodyDiv w:val="1"/>
      <w:marLeft w:val="0"/>
      <w:marRight w:val="0"/>
      <w:marTop w:val="0"/>
      <w:marBottom w:val="0"/>
      <w:divBdr>
        <w:top w:val="none" w:sz="0" w:space="0" w:color="auto"/>
        <w:left w:val="none" w:sz="0" w:space="0" w:color="auto"/>
        <w:bottom w:val="none" w:sz="0" w:space="0" w:color="auto"/>
        <w:right w:val="none" w:sz="0" w:space="0" w:color="auto"/>
      </w:divBdr>
      <w:divsChild>
        <w:div w:id="12192617">
          <w:marLeft w:val="0"/>
          <w:marRight w:val="0"/>
          <w:marTop w:val="0"/>
          <w:marBottom w:val="0"/>
          <w:divBdr>
            <w:top w:val="none" w:sz="0" w:space="0" w:color="auto"/>
            <w:left w:val="none" w:sz="0" w:space="0" w:color="auto"/>
            <w:bottom w:val="none" w:sz="0" w:space="0" w:color="auto"/>
            <w:right w:val="none" w:sz="0" w:space="0" w:color="auto"/>
          </w:divBdr>
          <w:divsChild>
            <w:div w:id="1739859527">
              <w:marLeft w:val="0"/>
              <w:marRight w:val="0"/>
              <w:marTop w:val="0"/>
              <w:marBottom w:val="0"/>
              <w:divBdr>
                <w:top w:val="none" w:sz="0" w:space="0" w:color="auto"/>
                <w:left w:val="none" w:sz="0" w:space="0" w:color="auto"/>
                <w:bottom w:val="none" w:sz="0" w:space="0" w:color="auto"/>
                <w:right w:val="none" w:sz="0" w:space="0" w:color="auto"/>
              </w:divBdr>
              <w:divsChild>
                <w:div w:id="20543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7730">
      <w:bodyDiv w:val="1"/>
      <w:marLeft w:val="0"/>
      <w:marRight w:val="0"/>
      <w:marTop w:val="0"/>
      <w:marBottom w:val="0"/>
      <w:divBdr>
        <w:top w:val="none" w:sz="0" w:space="0" w:color="auto"/>
        <w:left w:val="none" w:sz="0" w:space="0" w:color="auto"/>
        <w:bottom w:val="none" w:sz="0" w:space="0" w:color="auto"/>
        <w:right w:val="none" w:sz="0" w:space="0" w:color="auto"/>
      </w:divBdr>
      <w:divsChild>
        <w:div w:id="1823544823">
          <w:marLeft w:val="0"/>
          <w:marRight w:val="0"/>
          <w:marTop w:val="0"/>
          <w:marBottom w:val="0"/>
          <w:divBdr>
            <w:top w:val="none" w:sz="0" w:space="0" w:color="auto"/>
            <w:left w:val="none" w:sz="0" w:space="0" w:color="auto"/>
            <w:bottom w:val="none" w:sz="0" w:space="0" w:color="auto"/>
            <w:right w:val="none" w:sz="0" w:space="0" w:color="auto"/>
          </w:divBdr>
          <w:divsChild>
            <w:div w:id="2132897576">
              <w:marLeft w:val="0"/>
              <w:marRight w:val="0"/>
              <w:marTop w:val="0"/>
              <w:marBottom w:val="0"/>
              <w:divBdr>
                <w:top w:val="none" w:sz="0" w:space="0" w:color="auto"/>
                <w:left w:val="none" w:sz="0" w:space="0" w:color="auto"/>
                <w:bottom w:val="none" w:sz="0" w:space="0" w:color="auto"/>
                <w:right w:val="none" w:sz="0" w:space="0" w:color="auto"/>
              </w:divBdr>
              <w:divsChild>
                <w:div w:id="6720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536">
      <w:bodyDiv w:val="1"/>
      <w:marLeft w:val="0"/>
      <w:marRight w:val="0"/>
      <w:marTop w:val="0"/>
      <w:marBottom w:val="0"/>
      <w:divBdr>
        <w:top w:val="none" w:sz="0" w:space="0" w:color="auto"/>
        <w:left w:val="none" w:sz="0" w:space="0" w:color="auto"/>
        <w:bottom w:val="none" w:sz="0" w:space="0" w:color="auto"/>
        <w:right w:val="none" w:sz="0" w:space="0" w:color="auto"/>
      </w:divBdr>
      <w:divsChild>
        <w:div w:id="1528832717">
          <w:marLeft w:val="0"/>
          <w:marRight w:val="0"/>
          <w:marTop w:val="0"/>
          <w:marBottom w:val="0"/>
          <w:divBdr>
            <w:top w:val="none" w:sz="0" w:space="0" w:color="auto"/>
            <w:left w:val="none" w:sz="0" w:space="0" w:color="auto"/>
            <w:bottom w:val="none" w:sz="0" w:space="0" w:color="auto"/>
            <w:right w:val="none" w:sz="0" w:space="0" w:color="auto"/>
          </w:divBdr>
          <w:divsChild>
            <w:div w:id="1782871968">
              <w:marLeft w:val="0"/>
              <w:marRight w:val="0"/>
              <w:marTop w:val="0"/>
              <w:marBottom w:val="0"/>
              <w:divBdr>
                <w:top w:val="none" w:sz="0" w:space="0" w:color="auto"/>
                <w:left w:val="none" w:sz="0" w:space="0" w:color="auto"/>
                <w:bottom w:val="none" w:sz="0" w:space="0" w:color="auto"/>
                <w:right w:val="none" w:sz="0" w:space="0" w:color="auto"/>
              </w:divBdr>
              <w:divsChild>
                <w:div w:id="1198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2988">
      <w:bodyDiv w:val="1"/>
      <w:marLeft w:val="0"/>
      <w:marRight w:val="0"/>
      <w:marTop w:val="0"/>
      <w:marBottom w:val="0"/>
      <w:divBdr>
        <w:top w:val="none" w:sz="0" w:space="0" w:color="auto"/>
        <w:left w:val="none" w:sz="0" w:space="0" w:color="auto"/>
        <w:bottom w:val="none" w:sz="0" w:space="0" w:color="auto"/>
        <w:right w:val="none" w:sz="0" w:space="0" w:color="auto"/>
      </w:divBdr>
    </w:div>
    <w:div w:id="953443893">
      <w:bodyDiv w:val="1"/>
      <w:marLeft w:val="0"/>
      <w:marRight w:val="0"/>
      <w:marTop w:val="0"/>
      <w:marBottom w:val="0"/>
      <w:divBdr>
        <w:top w:val="none" w:sz="0" w:space="0" w:color="auto"/>
        <w:left w:val="none" w:sz="0" w:space="0" w:color="auto"/>
        <w:bottom w:val="none" w:sz="0" w:space="0" w:color="auto"/>
        <w:right w:val="none" w:sz="0" w:space="0" w:color="auto"/>
      </w:divBdr>
    </w:div>
    <w:div w:id="1007439992">
      <w:bodyDiv w:val="1"/>
      <w:marLeft w:val="0"/>
      <w:marRight w:val="0"/>
      <w:marTop w:val="0"/>
      <w:marBottom w:val="0"/>
      <w:divBdr>
        <w:top w:val="none" w:sz="0" w:space="0" w:color="auto"/>
        <w:left w:val="none" w:sz="0" w:space="0" w:color="auto"/>
        <w:bottom w:val="none" w:sz="0" w:space="0" w:color="auto"/>
        <w:right w:val="none" w:sz="0" w:space="0" w:color="auto"/>
      </w:divBdr>
    </w:div>
    <w:div w:id="1034111946">
      <w:bodyDiv w:val="1"/>
      <w:marLeft w:val="0"/>
      <w:marRight w:val="0"/>
      <w:marTop w:val="0"/>
      <w:marBottom w:val="0"/>
      <w:divBdr>
        <w:top w:val="none" w:sz="0" w:space="0" w:color="auto"/>
        <w:left w:val="none" w:sz="0" w:space="0" w:color="auto"/>
        <w:bottom w:val="none" w:sz="0" w:space="0" w:color="auto"/>
        <w:right w:val="none" w:sz="0" w:space="0" w:color="auto"/>
      </w:divBdr>
      <w:divsChild>
        <w:div w:id="545290897">
          <w:marLeft w:val="0"/>
          <w:marRight w:val="0"/>
          <w:marTop w:val="0"/>
          <w:marBottom w:val="0"/>
          <w:divBdr>
            <w:top w:val="none" w:sz="0" w:space="0" w:color="auto"/>
            <w:left w:val="none" w:sz="0" w:space="0" w:color="auto"/>
            <w:bottom w:val="none" w:sz="0" w:space="0" w:color="auto"/>
            <w:right w:val="none" w:sz="0" w:space="0" w:color="auto"/>
          </w:divBdr>
          <w:divsChild>
            <w:div w:id="1744641414">
              <w:marLeft w:val="0"/>
              <w:marRight w:val="0"/>
              <w:marTop w:val="0"/>
              <w:marBottom w:val="0"/>
              <w:divBdr>
                <w:top w:val="none" w:sz="0" w:space="0" w:color="auto"/>
                <w:left w:val="none" w:sz="0" w:space="0" w:color="auto"/>
                <w:bottom w:val="none" w:sz="0" w:space="0" w:color="auto"/>
                <w:right w:val="none" w:sz="0" w:space="0" w:color="auto"/>
              </w:divBdr>
              <w:divsChild>
                <w:div w:id="948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207">
      <w:bodyDiv w:val="1"/>
      <w:marLeft w:val="0"/>
      <w:marRight w:val="0"/>
      <w:marTop w:val="0"/>
      <w:marBottom w:val="0"/>
      <w:divBdr>
        <w:top w:val="none" w:sz="0" w:space="0" w:color="auto"/>
        <w:left w:val="none" w:sz="0" w:space="0" w:color="auto"/>
        <w:bottom w:val="none" w:sz="0" w:space="0" w:color="auto"/>
        <w:right w:val="none" w:sz="0" w:space="0" w:color="auto"/>
      </w:divBdr>
    </w:div>
    <w:div w:id="1088499323">
      <w:bodyDiv w:val="1"/>
      <w:marLeft w:val="0"/>
      <w:marRight w:val="0"/>
      <w:marTop w:val="0"/>
      <w:marBottom w:val="0"/>
      <w:divBdr>
        <w:top w:val="none" w:sz="0" w:space="0" w:color="auto"/>
        <w:left w:val="none" w:sz="0" w:space="0" w:color="auto"/>
        <w:bottom w:val="none" w:sz="0" w:space="0" w:color="auto"/>
        <w:right w:val="none" w:sz="0" w:space="0" w:color="auto"/>
      </w:divBdr>
      <w:divsChild>
        <w:div w:id="967711257">
          <w:marLeft w:val="0"/>
          <w:marRight w:val="0"/>
          <w:marTop w:val="0"/>
          <w:marBottom w:val="0"/>
          <w:divBdr>
            <w:top w:val="none" w:sz="0" w:space="0" w:color="auto"/>
            <w:left w:val="none" w:sz="0" w:space="0" w:color="auto"/>
            <w:bottom w:val="none" w:sz="0" w:space="0" w:color="auto"/>
            <w:right w:val="none" w:sz="0" w:space="0" w:color="auto"/>
          </w:divBdr>
          <w:divsChild>
            <w:div w:id="2140564042">
              <w:marLeft w:val="0"/>
              <w:marRight w:val="0"/>
              <w:marTop w:val="0"/>
              <w:marBottom w:val="0"/>
              <w:divBdr>
                <w:top w:val="none" w:sz="0" w:space="0" w:color="auto"/>
                <w:left w:val="none" w:sz="0" w:space="0" w:color="auto"/>
                <w:bottom w:val="none" w:sz="0" w:space="0" w:color="auto"/>
                <w:right w:val="none" w:sz="0" w:space="0" w:color="auto"/>
              </w:divBdr>
              <w:divsChild>
                <w:div w:id="1304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5563">
      <w:bodyDiv w:val="1"/>
      <w:marLeft w:val="0"/>
      <w:marRight w:val="0"/>
      <w:marTop w:val="0"/>
      <w:marBottom w:val="0"/>
      <w:divBdr>
        <w:top w:val="none" w:sz="0" w:space="0" w:color="auto"/>
        <w:left w:val="none" w:sz="0" w:space="0" w:color="auto"/>
        <w:bottom w:val="none" w:sz="0" w:space="0" w:color="auto"/>
        <w:right w:val="none" w:sz="0" w:space="0" w:color="auto"/>
      </w:divBdr>
    </w:div>
    <w:div w:id="1108551554">
      <w:bodyDiv w:val="1"/>
      <w:marLeft w:val="0"/>
      <w:marRight w:val="0"/>
      <w:marTop w:val="0"/>
      <w:marBottom w:val="0"/>
      <w:divBdr>
        <w:top w:val="none" w:sz="0" w:space="0" w:color="auto"/>
        <w:left w:val="none" w:sz="0" w:space="0" w:color="auto"/>
        <w:bottom w:val="none" w:sz="0" w:space="0" w:color="auto"/>
        <w:right w:val="none" w:sz="0" w:space="0" w:color="auto"/>
      </w:divBdr>
    </w:div>
    <w:div w:id="1111316076">
      <w:bodyDiv w:val="1"/>
      <w:marLeft w:val="0"/>
      <w:marRight w:val="0"/>
      <w:marTop w:val="0"/>
      <w:marBottom w:val="0"/>
      <w:divBdr>
        <w:top w:val="none" w:sz="0" w:space="0" w:color="auto"/>
        <w:left w:val="none" w:sz="0" w:space="0" w:color="auto"/>
        <w:bottom w:val="none" w:sz="0" w:space="0" w:color="auto"/>
        <w:right w:val="none" w:sz="0" w:space="0" w:color="auto"/>
      </w:divBdr>
    </w:div>
    <w:div w:id="1208949186">
      <w:bodyDiv w:val="1"/>
      <w:marLeft w:val="0"/>
      <w:marRight w:val="0"/>
      <w:marTop w:val="0"/>
      <w:marBottom w:val="0"/>
      <w:divBdr>
        <w:top w:val="none" w:sz="0" w:space="0" w:color="auto"/>
        <w:left w:val="none" w:sz="0" w:space="0" w:color="auto"/>
        <w:bottom w:val="none" w:sz="0" w:space="0" w:color="auto"/>
        <w:right w:val="none" w:sz="0" w:space="0" w:color="auto"/>
      </w:divBdr>
    </w:div>
    <w:div w:id="1219127947">
      <w:bodyDiv w:val="1"/>
      <w:marLeft w:val="0"/>
      <w:marRight w:val="0"/>
      <w:marTop w:val="0"/>
      <w:marBottom w:val="0"/>
      <w:divBdr>
        <w:top w:val="none" w:sz="0" w:space="0" w:color="auto"/>
        <w:left w:val="none" w:sz="0" w:space="0" w:color="auto"/>
        <w:bottom w:val="none" w:sz="0" w:space="0" w:color="auto"/>
        <w:right w:val="none" w:sz="0" w:space="0" w:color="auto"/>
      </w:divBdr>
    </w:div>
    <w:div w:id="1234194998">
      <w:bodyDiv w:val="1"/>
      <w:marLeft w:val="0"/>
      <w:marRight w:val="0"/>
      <w:marTop w:val="0"/>
      <w:marBottom w:val="0"/>
      <w:divBdr>
        <w:top w:val="none" w:sz="0" w:space="0" w:color="auto"/>
        <w:left w:val="none" w:sz="0" w:space="0" w:color="auto"/>
        <w:bottom w:val="none" w:sz="0" w:space="0" w:color="auto"/>
        <w:right w:val="none" w:sz="0" w:space="0" w:color="auto"/>
      </w:divBdr>
    </w:div>
    <w:div w:id="1260601777">
      <w:bodyDiv w:val="1"/>
      <w:marLeft w:val="0"/>
      <w:marRight w:val="0"/>
      <w:marTop w:val="0"/>
      <w:marBottom w:val="0"/>
      <w:divBdr>
        <w:top w:val="none" w:sz="0" w:space="0" w:color="auto"/>
        <w:left w:val="none" w:sz="0" w:space="0" w:color="auto"/>
        <w:bottom w:val="none" w:sz="0" w:space="0" w:color="auto"/>
        <w:right w:val="none" w:sz="0" w:space="0" w:color="auto"/>
      </w:divBdr>
    </w:div>
    <w:div w:id="1273319676">
      <w:bodyDiv w:val="1"/>
      <w:marLeft w:val="0"/>
      <w:marRight w:val="0"/>
      <w:marTop w:val="0"/>
      <w:marBottom w:val="0"/>
      <w:divBdr>
        <w:top w:val="none" w:sz="0" w:space="0" w:color="auto"/>
        <w:left w:val="none" w:sz="0" w:space="0" w:color="auto"/>
        <w:bottom w:val="none" w:sz="0" w:space="0" w:color="auto"/>
        <w:right w:val="none" w:sz="0" w:space="0" w:color="auto"/>
      </w:divBdr>
      <w:divsChild>
        <w:div w:id="920484214">
          <w:marLeft w:val="0"/>
          <w:marRight w:val="0"/>
          <w:marTop w:val="0"/>
          <w:marBottom w:val="0"/>
          <w:divBdr>
            <w:top w:val="none" w:sz="0" w:space="0" w:color="auto"/>
            <w:left w:val="none" w:sz="0" w:space="0" w:color="auto"/>
            <w:bottom w:val="none" w:sz="0" w:space="0" w:color="auto"/>
            <w:right w:val="none" w:sz="0" w:space="0" w:color="auto"/>
          </w:divBdr>
          <w:divsChild>
            <w:div w:id="1231578244">
              <w:marLeft w:val="0"/>
              <w:marRight w:val="0"/>
              <w:marTop w:val="0"/>
              <w:marBottom w:val="0"/>
              <w:divBdr>
                <w:top w:val="none" w:sz="0" w:space="0" w:color="auto"/>
                <w:left w:val="none" w:sz="0" w:space="0" w:color="auto"/>
                <w:bottom w:val="none" w:sz="0" w:space="0" w:color="auto"/>
                <w:right w:val="none" w:sz="0" w:space="0" w:color="auto"/>
              </w:divBdr>
              <w:divsChild>
                <w:div w:id="39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5556">
      <w:bodyDiv w:val="1"/>
      <w:marLeft w:val="0"/>
      <w:marRight w:val="0"/>
      <w:marTop w:val="0"/>
      <w:marBottom w:val="0"/>
      <w:divBdr>
        <w:top w:val="none" w:sz="0" w:space="0" w:color="auto"/>
        <w:left w:val="none" w:sz="0" w:space="0" w:color="auto"/>
        <w:bottom w:val="none" w:sz="0" w:space="0" w:color="auto"/>
        <w:right w:val="none" w:sz="0" w:space="0" w:color="auto"/>
      </w:divBdr>
      <w:divsChild>
        <w:div w:id="1546060252">
          <w:marLeft w:val="0"/>
          <w:marRight w:val="0"/>
          <w:marTop w:val="0"/>
          <w:marBottom w:val="0"/>
          <w:divBdr>
            <w:top w:val="none" w:sz="0" w:space="0" w:color="auto"/>
            <w:left w:val="none" w:sz="0" w:space="0" w:color="auto"/>
            <w:bottom w:val="none" w:sz="0" w:space="0" w:color="auto"/>
            <w:right w:val="none" w:sz="0" w:space="0" w:color="auto"/>
          </w:divBdr>
          <w:divsChild>
            <w:div w:id="1842893438">
              <w:marLeft w:val="0"/>
              <w:marRight w:val="0"/>
              <w:marTop w:val="0"/>
              <w:marBottom w:val="0"/>
              <w:divBdr>
                <w:top w:val="none" w:sz="0" w:space="0" w:color="auto"/>
                <w:left w:val="none" w:sz="0" w:space="0" w:color="auto"/>
                <w:bottom w:val="none" w:sz="0" w:space="0" w:color="auto"/>
                <w:right w:val="none" w:sz="0" w:space="0" w:color="auto"/>
              </w:divBdr>
              <w:divsChild>
                <w:div w:id="1663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9852">
      <w:bodyDiv w:val="1"/>
      <w:marLeft w:val="0"/>
      <w:marRight w:val="0"/>
      <w:marTop w:val="0"/>
      <w:marBottom w:val="0"/>
      <w:divBdr>
        <w:top w:val="none" w:sz="0" w:space="0" w:color="auto"/>
        <w:left w:val="none" w:sz="0" w:space="0" w:color="auto"/>
        <w:bottom w:val="none" w:sz="0" w:space="0" w:color="auto"/>
        <w:right w:val="none" w:sz="0" w:space="0" w:color="auto"/>
      </w:divBdr>
      <w:divsChild>
        <w:div w:id="558131636">
          <w:marLeft w:val="0"/>
          <w:marRight w:val="0"/>
          <w:marTop w:val="0"/>
          <w:marBottom w:val="0"/>
          <w:divBdr>
            <w:top w:val="none" w:sz="0" w:space="0" w:color="auto"/>
            <w:left w:val="none" w:sz="0" w:space="0" w:color="auto"/>
            <w:bottom w:val="none" w:sz="0" w:space="0" w:color="auto"/>
            <w:right w:val="none" w:sz="0" w:space="0" w:color="auto"/>
          </w:divBdr>
          <w:divsChild>
            <w:div w:id="80105562">
              <w:marLeft w:val="0"/>
              <w:marRight w:val="0"/>
              <w:marTop w:val="0"/>
              <w:marBottom w:val="0"/>
              <w:divBdr>
                <w:top w:val="none" w:sz="0" w:space="0" w:color="auto"/>
                <w:left w:val="none" w:sz="0" w:space="0" w:color="auto"/>
                <w:bottom w:val="none" w:sz="0" w:space="0" w:color="auto"/>
                <w:right w:val="none" w:sz="0" w:space="0" w:color="auto"/>
              </w:divBdr>
              <w:divsChild>
                <w:div w:id="13004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77654">
      <w:bodyDiv w:val="1"/>
      <w:marLeft w:val="0"/>
      <w:marRight w:val="0"/>
      <w:marTop w:val="0"/>
      <w:marBottom w:val="0"/>
      <w:divBdr>
        <w:top w:val="none" w:sz="0" w:space="0" w:color="auto"/>
        <w:left w:val="none" w:sz="0" w:space="0" w:color="auto"/>
        <w:bottom w:val="none" w:sz="0" w:space="0" w:color="auto"/>
        <w:right w:val="none" w:sz="0" w:space="0" w:color="auto"/>
      </w:divBdr>
    </w:div>
    <w:div w:id="1327322484">
      <w:bodyDiv w:val="1"/>
      <w:marLeft w:val="0"/>
      <w:marRight w:val="0"/>
      <w:marTop w:val="0"/>
      <w:marBottom w:val="0"/>
      <w:divBdr>
        <w:top w:val="none" w:sz="0" w:space="0" w:color="auto"/>
        <w:left w:val="none" w:sz="0" w:space="0" w:color="auto"/>
        <w:bottom w:val="none" w:sz="0" w:space="0" w:color="auto"/>
        <w:right w:val="none" w:sz="0" w:space="0" w:color="auto"/>
      </w:divBdr>
    </w:div>
    <w:div w:id="1388800614">
      <w:bodyDiv w:val="1"/>
      <w:marLeft w:val="0"/>
      <w:marRight w:val="0"/>
      <w:marTop w:val="0"/>
      <w:marBottom w:val="0"/>
      <w:divBdr>
        <w:top w:val="none" w:sz="0" w:space="0" w:color="auto"/>
        <w:left w:val="none" w:sz="0" w:space="0" w:color="auto"/>
        <w:bottom w:val="none" w:sz="0" w:space="0" w:color="auto"/>
        <w:right w:val="none" w:sz="0" w:space="0" w:color="auto"/>
      </w:divBdr>
    </w:div>
    <w:div w:id="1420255403">
      <w:bodyDiv w:val="1"/>
      <w:marLeft w:val="0"/>
      <w:marRight w:val="0"/>
      <w:marTop w:val="0"/>
      <w:marBottom w:val="0"/>
      <w:divBdr>
        <w:top w:val="none" w:sz="0" w:space="0" w:color="auto"/>
        <w:left w:val="none" w:sz="0" w:space="0" w:color="auto"/>
        <w:bottom w:val="none" w:sz="0" w:space="0" w:color="auto"/>
        <w:right w:val="none" w:sz="0" w:space="0" w:color="auto"/>
      </w:divBdr>
    </w:div>
    <w:div w:id="1536651040">
      <w:bodyDiv w:val="1"/>
      <w:marLeft w:val="0"/>
      <w:marRight w:val="0"/>
      <w:marTop w:val="0"/>
      <w:marBottom w:val="0"/>
      <w:divBdr>
        <w:top w:val="none" w:sz="0" w:space="0" w:color="auto"/>
        <w:left w:val="none" w:sz="0" w:space="0" w:color="auto"/>
        <w:bottom w:val="none" w:sz="0" w:space="0" w:color="auto"/>
        <w:right w:val="none" w:sz="0" w:space="0" w:color="auto"/>
      </w:divBdr>
      <w:divsChild>
        <w:div w:id="469782899">
          <w:marLeft w:val="0"/>
          <w:marRight w:val="0"/>
          <w:marTop w:val="0"/>
          <w:marBottom w:val="0"/>
          <w:divBdr>
            <w:top w:val="none" w:sz="0" w:space="0" w:color="auto"/>
            <w:left w:val="none" w:sz="0" w:space="0" w:color="auto"/>
            <w:bottom w:val="none" w:sz="0" w:space="0" w:color="auto"/>
            <w:right w:val="none" w:sz="0" w:space="0" w:color="auto"/>
          </w:divBdr>
          <w:divsChild>
            <w:div w:id="589235368">
              <w:marLeft w:val="0"/>
              <w:marRight w:val="0"/>
              <w:marTop w:val="0"/>
              <w:marBottom w:val="0"/>
              <w:divBdr>
                <w:top w:val="none" w:sz="0" w:space="0" w:color="auto"/>
                <w:left w:val="none" w:sz="0" w:space="0" w:color="auto"/>
                <w:bottom w:val="none" w:sz="0" w:space="0" w:color="auto"/>
                <w:right w:val="none" w:sz="0" w:space="0" w:color="auto"/>
              </w:divBdr>
              <w:divsChild>
                <w:div w:id="201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8980">
      <w:bodyDiv w:val="1"/>
      <w:marLeft w:val="0"/>
      <w:marRight w:val="0"/>
      <w:marTop w:val="0"/>
      <w:marBottom w:val="0"/>
      <w:divBdr>
        <w:top w:val="none" w:sz="0" w:space="0" w:color="auto"/>
        <w:left w:val="none" w:sz="0" w:space="0" w:color="auto"/>
        <w:bottom w:val="none" w:sz="0" w:space="0" w:color="auto"/>
        <w:right w:val="none" w:sz="0" w:space="0" w:color="auto"/>
      </w:divBdr>
    </w:div>
    <w:div w:id="1557887262">
      <w:bodyDiv w:val="1"/>
      <w:marLeft w:val="0"/>
      <w:marRight w:val="0"/>
      <w:marTop w:val="0"/>
      <w:marBottom w:val="0"/>
      <w:divBdr>
        <w:top w:val="none" w:sz="0" w:space="0" w:color="auto"/>
        <w:left w:val="none" w:sz="0" w:space="0" w:color="auto"/>
        <w:bottom w:val="none" w:sz="0" w:space="0" w:color="auto"/>
        <w:right w:val="none" w:sz="0" w:space="0" w:color="auto"/>
      </w:divBdr>
    </w:div>
    <w:div w:id="1569879318">
      <w:bodyDiv w:val="1"/>
      <w:marLeft w:val="0"/>
      <w:marRight w:val="0"/>
      <w:marTop w:val="0"/>
      <w:marBottom w:val="0"/>
      <w:divBdr>
        <w:top w:val="none" w:sz="0" w:space="0" w:color="auto"/>
        <w:left w:val="none" w:sz="0" w:space="0" w:color="auto"/>
        <w:bottom w:val="none" w:sz="0" w:space="0" w:color="auto"/>
        <w:right w:val="none" w:sz="0" w:space="0" w:color="auto"/>
      </w:divBdr>
    </w:div>
    <w:div w:id="1601454082">
      <w:bodyDiv w:val="1"/>
      <w:marLeft w:val="0"/>
      <w:marRight w:val="0"/>
      <w:marTop w:val="0"/>
      <w:marBottom w:val="0"/>
      <w:divBdr>
        <w:top w:val="none" w:sz="0" w:space="0" w:color="auto"/>
        <w:left w:val="none" w:sz="0" w:space="0" w:color="auto"/>
        <w:bottom w:val="none" w:sz="0" w:space="0" w:color="auto"/>
        <w:right w:val="none" w:sz="0" w:space="0" w:color="auto"/>
      </w:divBdr>
      <w:divsChild>
        <w:div w:id="453136372">
          <w:marLeft w:val="0"/>
          <w:marRight w:val="0"/>
          <w:marTop w:val="0"/>
          <w:marBottom w:val="0"/>
          <w:divBdr>
            <w:top w:val="none" w:sz="0" w:space="0" w:color="auto"/>
            <w:left w:val="none" w:sz="0" w:space="0" w:color="auto"/>
            <w:bottom w:val="none" w:sz="0" w:space="0" w:color="auto"/>
            <w:right w:val="none" w:sz="0" w:space="0" w:color="auto"/>
          </w:divBdr>
          <w:divsChild>
            <w:div w:id="379862962">
              <w:marLeft w:val="0"/>
              <w:marRight w:val="0"/>
              <w:marTop w:val="0"/>
              <w:marBottom w:val="0"/>
              <w:divBdr>
                <w:top w:val="none" w:sz="0" w:space="0" w:color="auto"/>
                <w:left w:val="none" w:sz="0" w:space="0" w:color="auto"/>
                <w:bottom w:val="none" w:sz="0" w:space="0" w:color="auto"/>
                <w:right w:val="none" w:sz="0" w:space="0" w:color="auto"/>
              </w:divBdr>
              <w:divsChild>
                <w:div w:id="1330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6237">
      <w:bodyDiv w:val="1"/>
      <w:marLeft w:val="0"/>
      <w:marRight w:val="0"/>
      <w:marTop w:val="0"/>
      <w:marBottom w:val="0"/>
      <w:divBdr>
        <w:top w:val="none" w:sz="0" w:space="0" w:color="auto"/>
        <w:left w:val="none" w:sz="0" w:space="0" w:color="auto"/>
        <w:bottom w:val="none" w:sz="0" w:space="0" w:color="auto"/>
        <w:right w:val="none" w:sz="0" w:space="0" w:color="auto"/>
      </w:divBdr>
    </w:div>
    <w:div w:id="1769227299">
      <w:bodyDiv w:val="1"/>
      <w:marLeft w:val="0"/>
      <w:marRight w:val="0"/>
      <w:marTop w:val="0"/>
      <w:marBottom w:val="0"/>
      <w:divBdr>
        <w:top w:val="none" w:sz="0" w:space="0" w:color="auto"/>
        <w:left w:val="none" w:sz="0" w:space="0" w:color="auto"/>
        <w:bottom w:val="none" w:sz="0" w:space="0" w:color="auto"/>
        <w:right w:val="none" w:sz="0" w:space="0" w:color="auto"/>
      </w:divBdr>
    </w:div>
    <w:div w:id="1814372883">
      <w:bodyDiv w:val="1"/>
      <w:marLeft w:val="0"/>
      <w:marRight w:val="0"/>
      <w:marTop w:val="0"/>
      <w:marBottom w:val="0"/>
      <w:divBdr>
        <w:top w:val="none" w:sz="0" w:space="0" w:color="auto"/>
        <w:left w:val="none" w:sz="0" w:space="0" w:color="auto"/>
        <w:bottom w:val="none" w:sz="0" w:space="0" w:color="auto"/>
        <w:right w:val="none" w:sz="0" w:space="0" w:color="auto"/>
      </w:divBdr>
    </w:div>
    <w:div w:id="1821968931">
      <w:bodyDiv w:val="1"/>
      <w:marLeft w:val="0"/>
      <w:marRight w:val="0"/>
      <w:marTop w:val="0"/>
      <w:marBottom w:val="0"/>
      <w:divBdr>
        <w:top w:val="none" w:sz="0" w:space="0" w:color="auto"/>
        <w:left w:val="none" w:sz="0" w:space="0" w:color="auto"/>
        <w:bottom w:val="none" w:sz="0" w:space="0" w:color="auto"/>
        <w:right w:val="none" w:sz="0" w:space="0" w:color="auto"/>
      </w:divBdr>
      <w:divsChild>
        <w:div w:id="1723211411">
          <w:marLeft w:val="0"/>
          <w:marRight w:val="0"/>
          <w:marTop w:val="0"/>
          <w:marBottom w:val="0"/>
          <w:divBdr>
            <w:top w:val="none" w:sz="0" w:space="0" w:color="auto"/>
            <w:left w:val="none" w:sz="0" w:space="0" w:color="auto"/>
            <w:bottom w:val="none" w:sz="0" w:space="0" w:color="auto"/>
            <w:right w:val="none" w:sz="0" w:space="0" w:color="auto"/>
          </w:divBdr>
          <w:divsChild>
            <w:div w:id="836964165">
              <w:marLeft w:val="0"/>
              <w:marRight w:val="0"/>
              <w:marTop w:val="0"/>
              <w:marBottom w:val="0"/>
              <w:divBdr>
                <w:top w:val="none" w:sz="0" w:space="0" w:color="auto"/>
                <w:left w:val="none" w:sz="0" w:space="0" w:color="auto"/>
                <w:bottom w:val="none" w:sz="0" w:space="0" w:color="auto"/>
                <w:right w:val="none" w:sz="0" w:space="0" w:color="auto"/>
              </w:divBdr>
              <w:divsChild>
                <w:div w:id="513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9832">
      <w:bodyDiv w:val="1"/>
      <w:marLeft w:val="0"/>
      <w:marRight w:val="0"/>
      <w:marTop w:val="0"/>
      <w:marBottom w:val="0"/>
      <w:divBdr>
        <w:top w:val="none" w:sz="0" w:space="0" w:color="auto"/>
        <w:left w:val="none" w:sz="0" w:space="0" w:color="auto"/>
        <w:bottom w:val="none" w:sz="0" w:space="0" w:color="auto"/>
        <w:right w:val="none" w:sz="0" w:space="0" w:color="auto"/>
      </w:divBdr>
    </w:div>
    <w:div w:id="1831483793">
      <w:bodyDiv w:val="1"/>
      <w:marLeft w:val="0"/>
      <w:marRight w:val="0"/>
      <w:marTop w:val="0"/>
      <w:marBottom w:val="0"/>
      <w:divBdr>
        <w:top w:val="none" w:sz="0" w:space="0" w:color="auto"/>
        <w:left w:val="none" w:sz="0" w:space="0" w:color="auto"/>
        <w:bottom w:val="none" w:sz="0" w:space="0" w:color="auto"/>
        <w:right w:val="none" w:sz="0" w:space="0" w:color="auto"/>
      </w:divBdr>
      <w:divsChild>
        <w:div w:id="218328058">
          <w:marLeft w:val="0"/>
          <w:marRight w:val="0"/>
          <w:marTop w:val="0"/>
          <w:marBottom w:val="0"/>
          <w:divBdr>
            <w:top w:val="none" w:sz="0" w:space="0" w:color="auto"/>
            <w:left w:val="none" w:sz="0" w:space="0" w:color="auto"/>
            <w:bottom w:val="none" w:sz="0" w:space="0" w:color="auto"/>
            <w:right w:val="none" w:sz="0" w:space="0" w:color="auto"/>
          </w:divBdr>
          <w:divsChild>
            <w:div w:id="1030303067">
              <w:marLeft w:val="0"/>
              <w:marRight w:val="0"/>
              <w:marTop w:val="0"/>
              <w:marBottom w:val="0"/>
              <w:divBdr>
                <w:top w:val="none" w:sz="0" w:space="0" w:color="auto"/>
                <w:left w:val="none" w:sz="0" w:space="0" w:color="auto"/>
                <w:bottom w:val="none" w:sz="0" w:space="0" w:color="auto"/>
                <w:right w:val="none" w:sz="0" w:space="0" w:color="auto"/>
              </w:divBdr>
              <w:divsChild>
                <w:div w:id="2019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669">
          <w:marLeft w:val="0"/>
          <w:marRight w:val="0"/>
          <w:marTop w:val="0"/>
          <w:marBottom w:val="0"/>
          <w:divBdr>
            <w:top w:val="none" w:sz="0" w:space="0" w:color="auto"/>
            <w:left w:val="none" w:sz="0" w:space="0" w:color="auto"/>
            <w:bottom w:val="none" w:sz="0" w:space="0" w:color="auto"/>
            <w:right w:val="none" w:sz="0" w:space="0" w:color="auto"/>
          </w:divBdr>
          <w:divsChild>
            <w:div w:id="962615805">
              <w:marLeft w:val="0"/>
              <w:marRight w:val="0"/>
              <w:marTop w:val="0"/>
              <w:marBottom w:val="0"/>
              <w:divBdr>
                <w:top w:val="none" w:sz="0" w:space="0" w:color="auto"/>
                <w:left w:val="none" w:sz="0" w:space="0" w:color="auto"/>
                <w:bottom w:val="none" w:sz="0" w:space="0" w:color="auto"/>
                <w:right w:val="none" w:sz="0" w:space="0" w:color="auto"/>
              </w:divBdr>
              <w:divsChild>
                <w:div w:id="1794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7103">
      <w:bodyDiv w:val="1"/>
      <w:marLeft w:val="0"/>
      <w:marRight w:val="0"/>
      <w:marTop w:val="0"/>
      <w:marBottom w:val="0"/>
      <w:divBdr>
        <w:top w:val="none" w:sz="0" w:space="0" w:color="auto"/>
        <w:left w:val="none" w:sz="0" w:space="0" w:color="auto"/>
        <w:bottom w:val="none" w:sz="0" w:space="0" w:color="auto"/>
        <w:right w:val="none" w:sz="0" w:space="0" w:color="auto"/>
      </w:divBdr>
    </w:div>
    <w:div w:id="1902863309">
      <w:bodyDiv w:val="1"/>
      <w:marLeft w:val="0"/>
      <w:marRight w:val="0"/>
      <w:marTop w:val="0"/>
      <w:marBottom w:val="0"/>
      <w:divBdr>
        <w:top w:val="none" w:sz="0" w:space="0" w:color="auto"/>
        <w:left w:val="none" w:sz="0" w:space="0" w:color="auto"/>
        <w:bottom w:val="none" w:sz="0" w:space="0" w:color="auto"/>
        <w:right w:val="none" w:sz="0" w:space="0" w:color="auto"/>
      </w:divBdr>
    </w:div>
    <w:div w:id="1997030672">
      <w:bodyDiv w:val="1"/>
      <w:marLeft w:val="0"/>
      <w:marRight w:val="0"/>
      <w:marTop w:val="0"/>
      <w:marBottom w:val="0"/>
      <w:divBdr>
        <w:top w:val="none" w:sz="0" w:space="0" w:color="auto"/>
        <w:left w:val="none" w:sz="0" w:space="0" w:color="auto"/>
        <w:bottom w:val="none" w:sz="0" w:space="0" w:color="auto"/>
        <w:right w:val="none" w:sz="0" w:space="0" w:color="auto"/>
      </w:divBdr>
      <w:divsChild>
        <w:div w:id="131948394">
          <w:marLeft w:val="0"/>
          <w:marRight w:val="0"/>
          <w:marTop w:val="0"/>
          <w:marBottom w:val="0"/>
          <w:divBdr>
            <w:top w:val="none" w:sz="0" w:space="0" w:color="auto"/>
            <w:left w:val="none" w:sz="0" w:space="0" w:color="auto"/>
            <w:bottom w:val="none" w:sz="0" w:space="0" w:color="auto"/>
            <w:right w:val="none" w:sz="0" w:space="0" w:color="auto"/>
          </w:divBdr>
          <w:divsChild>
            <w:div w:id="1814443582">
              <w:marLeft w:val="0"/>
              <w:marRight w:val="0"/>
              <w:marTop w:val="0"/>
              <w:marBottom w:val="0"/>
              <w:divBdr>
                <w:top w:val="none" w:sz="0" w:space="0" w:color="auto"/>
                <w:left w:val="none" w:sz="0" w:space="0" w:color="auto"/>
                <w:bottom w:val="none" w:sz="0" w:space="0" w:color="auto"/>
                <w:right w:val="none" w:sz="0" w:space="0" w:color="auto"/>
              </w:divBdr>
              <w:divsChild>
                <w:div w:id="21438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9364">
      <w:bodyDiv w:val="1"/>
      <w:marLeft w:val="0"/>
      <w:marRight w:val="0"/>
      <w:marTop w:val="0"/>
      <w:marBottom w:val="0"/>
      <w:divBdr>
        <w:top w:val="none" w:sz="0" w:space="0" w:color="auto"/>
        <w:left w:val="none" w:sz="0" w:space="0" w:color="auto"/>
        <w:bottom w:val="none" w:sz="0" w:space="0" w:color="auto"/>
        <w:right w:val="none" w:sz="0" w:space="0" w:color="auto"/>
      </w:divBdr>
      <w:divsChild>
        <w:div w:id="773400885">
          <w:marLeft w:val="0"/>
          <w:marRight w:val="0"/>
          <w:marTop w:val="0"/>
          <w:marBottom w:val="0"/>
          <w:divBdr>
            <w:top w:val="none" w:sz="0" w:space="0" w:color="auto"/>
            <w:left w:val="none" w:sz="0" w:space="0" w:color="auto"/>
            <w:bottom w:val="none" w:sz="0" w:space="0" w:color="auto"/>
            <w:right w:val="none" w:sz="0" w:space="0" w:color="auto"/>
          </w:divBdr>
          <w:divsChild>
            <w:div w:id="1901283091">
              <w:marLeft w:val="0"/>
              <w:marRight w:val="0"/>
              <w:marTop w:val="0"/>
              <w:marBottom w:val="0"/>
              <w:divBdr>
                <w:top w:val="none" w:sz="0" w:space="0" w:color="auto"/>
                <w:left w:val="none" w:sz="0" w:space="0" w:color="auto"/>
                <w:bottom w:val="none" w:sz="0" w:space="0" w:color="auto"/>
                <w:right w:val="none" w:sz="0" w:space="0" w:color="auto"/>
              </w:divBdr>
              <w:divsChild>
                <w:div w:id="10646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2854">
      <w:bodyDiv w:val="1"/>
      <w:marLeft w:val="0"/>
      <w:marRight w:val="0"/>
      <w:marTop w:val="0"/>
      <w:marBottom w:val="0"/>
      <w:divBdr>
        <w:top w:val="none" w:sz="0" w:space="0" w:color="auto"/>
        <w:left w:val="none" w:sz="0" w:space="0" w:color="auto"/>
        <w:bottom w:val="none" w:sz="0" w:space="0" w:color="auto"/>
        <w:right w:val="none" w:sz="0" w:space="0" w:color="auto"/>
      </w:divBdr>
      <w:divsChild>
        <w:div w:id="130171089">
          <w:marLeft w:val="547"/>
          <w:marRight w:val="0"/>
          <w:marTop w:val="86"/>
          <w:marBottom w:val="0"/>
          <w:divBdr>
            <w:top w:val="none" w:sz="0" w:space="0" w:color="auto"/>
            <w:left w:val="none" w:sz="0" w:space="0" w:color="auto"/>
            <w:bottom w:val="none" w:sz="0" w:space="0" w:color="auto"/>
            <w:right w:val="none" w:sz="0" w:space="0" w:color="auto"/>
          </w:divBdr>
        </w:div>
        <w:div w:id="980689192">
          <w:marLeft w:val="547"/>
          <w:marRight w:val="0"/>
          <w:marTop w:val="86"/>
          <w:marBottom w:val="0"/>
          <w:divBdr>
            <w:top w:val="none" w:sz="0" w:space="0" w:color="auto"/>
            <w:left w:val="none" w:sz="0" w:space="0" w:color="auto"/>
            <w:bottom w:val="none" w:sz="0" w:space="0" w:color="auto"/>
            <w:right w:val="none" w:sz="0" w:space="0" w:color="auto"/>
          </w:divBdr>
        </w:div>
        <w:div w:id="1169636401">
          <w:marLeft w:val="547"/>
          <w:marRight w:val="0"/>
          <w:marTop w:val="86"/>
          <w:marBottom w:val="0"/>
          <w:divBdr>
            <w:top w:val="none" w:sz="0" w:space="0" w:color="auto"/>
            <w:left w:val="none" w:sz="0" w:space="0" w:color="auto"/>
            <w:bottom w:val="none" w:sz="0" w:space="0" w:color="auto"/>
            <w:right w:val="none" w:sz="0" w:space="0" w:color="auto"/>
          </w:divBdr>
        </w:div>
        <w:div w:id="2038847487">
          <w:marLeft w:val="547"/>
          <w:marRight w:val="0"/>
          <w:marTop w:val="86"/>
          <w:marBottom w:val="0"/>
          <w:divBdr>
            <w:top w:val="none" w:sz="0" w:space="0" w:color="auto"/>
            <w:left w:val="none" w:sz="0" w:space="0" w:color="auto"/>
            <w:bottom w:val="none" w:sz="0" w:space="0" w:color="auto"/>
            <w:right w:val="none" w:sz="0" w:space="0" w:color="auto"/>
          </w:divBdr>
        </w:div>
      </w:divsChild>
    </w:div>
    <w:div w:id="2009867063">
      <w:bodyDiv w:val="1"/>
      <w:marLeft w:val="0"/>
      <w:marRight w:val="0"/>
      <w:marTop w:val="0"/>
      <w:marBottom w:val="0"/>
      <w:divBdr>
        <w:top w:val="none" w:sz="0" w:space="0" w:color="auto"/>
        <w:left w:val="none" w:sz="0" w:space="0" w:color="auto"/>
        <w:bottom w:val="none" w:sz="0" w:space="0" w:color="auto"/>
        <w:right w:val="none" w:sz="0" w:space="0" w:color="auto"/>
      </w:divBdr>
    </w:div>
    <w:div w:id="2034458600">
      <w:bodyDiv w:val="1"/>
      <w:marLeft w:val="0"/>
      <w:marRight w:val="0"/>
      <w:marTop w:val="0"/>
      <w:marBottom w:val="0"/>
      <w:divBdr>
        <w:top w:val="none" w:sz="0" w:space="0" w:color="auto"/>
        <w:left w:val="none" w:sz="0" w:space="0" w:color="auto"/>
        <w:bottom w:val="none" w:sz="0" w:space="0" w:color="auto"/>
        <w:right w:val="none" w:sz="0" w:space="0" w:color="auto"/>
      </w:divBdr>
      <w:divsChild>
        <w:div w:id="1585649849">
          <w:marLeft w:val="0"/>
          <w:marRight w:val="0"/>
          <w:marTop w:val="0"/>
          <w:marBottom w:val="0"/>
          <w:divBdr>
            <w:top w:val="none" w:sz="0" w:space="0" w:color="auto"/>
            <w:left w:val="none" w:sz="0" w:space="0" w:color="auto"/>
            <w:bottom w:val="none" w:sz="0" w:space="0" w:color="auto"/>
            <w:right w:val="none" w:sz="0" w:space="0" w:color="auto"/>
          </w:divBdr>
          <w:divsChild>
            <w:div w:id="459998050">
              <w:marLeft w:val="0"/>
              <w:marRight w:val="0"/>
              <w:marTop w:val="0"/>
              <w:marBottom w:val="0"/>
              <w:divBdr>
                <w:top w:val="none" w:sz="0" w:space="0" w:color="auto"/>
                <w:left w:val="none" w:sz="0" w:space="0" w:color="auto"/>
                <w:bottom w:val="none" w:sz="0" w:space="0" w:color="auto"/>
                <w:right w:val="none" w:sz="0" w:space="0" w:color="auto"/>
              </w:divBdr>
              <w:divsChild>
                <w:div w:id="244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7523">
      <w:bodyDiv w:val="1"/>
      <w:marLeft w:val="0"/>
      <w:marRight w:val="0"/>
      <w:marTop w:val="0"/>
      <w:marBottom w:val="0"/>
      <w:divBdr>
        <w:top w:val="none" w:sz="0" w:space="0" w:color="auto"/>
        <w:left w:val="none" w:sz="0" w:space="0" w:color="auto"/>
        <w:bottom w:val="none" w:sz="0" w:space="0" w:color="auto"/>
        <w:right w:val="none" w:sz="0" w:space="0" w:color="auto"/>
      </w:divBdr>
      <w:divsChild>
        <w:div w:id="1409888136">
          <w:marLeft w:val="0"/>
          <w:marRight w:val="0"/>
          <w:marTop w:val="0"/>
          <w:marBottom w:val="0"/>
          <w:divBdr>
            <w:top w:val="none" w:sz="0" w:space="0" w:color="auto"/>
            <w:left w:val="none" w:sz="0" w:space="0" w:color="auto"/>
            <w:bottom w:val="none" w:sz="0" w:space="0" w:color="auto"/>
            <w:right w:val="none" w:sz="0" w:space="0" w:color="auto"/>
          </w:divBdr>
          <w:divsChild>
            <w:div w:id="285544471">
              <w:marLeft w:val="0"/>
              <w:marRight w:val="0"/>
              <w:marTop w:val="0"/>
              <w:marBottom w:val="0"/>
              <w:divBdr>
                <w:top w:val="none" w:sz="0" w:space="0" w:color="auto"/>
                <w:left w:val="none" w:sz="0" w:space="0" w:color="auto"/>
                <w:bottom w:val="none" w:sz="0" w:space="0" w:color="auto"/>
                <w:right w:val="none" w:sz="0" w:space="0" w:color="auto"/>
              </w:divBdr>
              <w:divsChild>
                <w:div w:id="852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sey\Local%20Settings\Temporary%20Internet%20Files\Content.Outlook\48QCQ7G5\Temp_Cliff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203 W. 10th St., Austin, TX 78701(888) 353-3933	  www.compliancealliance.com      |© Compliance Alliance 2011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7AB17B7072DB488948485763869ED1" ma:contentTypeVersion="12" ma:contentTypeDescription="Create a new document." ma:contentTypeScope="" ma:versionID="2ab78d4a8b1139a2530dd74ff79efa1a">
  <xsd:schema xmlns:xsd="http://www.w3.org/2001/XMLSchema" xmlns:xs="http://www.w3.org/2001/XMLSchema" xmlns:p="http://schemas.microsoft.com/office/2006/metadata/properties" xmlns:ns3="1fa00813-93b3-48c0-84f5-184329360f60" xmlns:ns4="d9277693-3616-4b3b-bd51-9f9168eebe6b" targetNamespace="http://schemas.microsoft.com/office/2006/metadata/properties" ma:root="true" ma:fieldsID="bfd9938fb26394080db9accb00243adf" ns3:_="" ns4:_="">
    <xsd:import namespace="1fa00813-93b3-48c0-84f5-184329360f60"/>
    <xsd:import namespace="d9277693-3616-4b3b-bd51-9f9168eeb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0813-93b3-48c0-84f5-184329360f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77693-3616-4b3b-bd51-9f9168eeb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295EC-4EB0-4761-B10B-E489969283C9}">
  <ds:schemaRefs>
    <ds:schemaRef ds:uri="http://schemas.microsoft.com/sharepoint/v3/contenttype/forms"/>
  </ds:schemaRefs>
</ds:datastoreItem>
</file>

<file path=customXml/itemProps3.xml><?xml version="1.0" encoding="utf-8"?>
<ds:datastoreItem xmlns:ds="http://schemas.openxmlformats.org/officeDocument/2006/customXml" ds:itemID="{9FEF73CB-C020-42F4-92CF-7FB5137A0609}">
  <ds:schemaRefs>
    <ds:schemaRef ds:uri="http://schemas.microsoft.com/office/2006/metadata/properties"/>
    <ds:schemaRef ds:uri="d9277693-3616-4b3b-bd51-9f9168eebe6b"/>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1fa00813-93b3-48c0-84f5-184329360f60"/>
    <ds:schemaRef ds:uri="http://www.w3.org/XML/1998/namespace"/>
  </ds:schemaRefs>
</ds:datastoreItem>
</file>

<file path=customXml/itemProps4.xml><?xml version="1.0" encoding="utf-8"?>
<ds:datastoreItem xmlns:ds="http://schemas.openxmlformats.org/officeDocument/2006/customXml" ds:itemID="{89F3A7A0-2729-4B84-BF92-A6BC8441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0813-93b3-48c0-84f5-184329360f60"/>
    <ds:schemaRef ds:uri="d9277693-3616-4b3b-bd51-9f9168eeb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DD6ACF-0140-4BD8-80FE-74B42D5D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Temp_CliffNotes</Template>
  <TotalTime>25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Links>
    <vt:vector size="6" baseType="variant">
      <vt:variant>
        <vt:i4>5374032</vt:i4>
      </vt:variant>
      <vt:variant>
        <vt:i4>0</vt:i4>
      </vt:variant>
      <vt:variant>
        <vt:i4>0</vt:i4>
      </vt:variant>
      <vt:variant>
        <vt:i4>5</vt:i4>
      </vt:variant>
      <vt:variant>
        <vt:lpwstr>https://www.congress.gov/bill/116th-congress/house-bill/748/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Madlem</dc:creator>
  <cp:keywords/>
  <cp:lastModifiedBy>Victoria Stephen</cp:lastModifiedBy>
  <cp:revision>29</cp:revision>
  <cp:lastPrinted>2011-07-14T17:27:00Z</cp:lastPrinted>
  <dcterms:created xsi:type="dcterms:W3CDTF">2020-05-08T03:53:00Z</dcterms:created>
  <dcterms:modified xsi:type="dcterms:W3CDTF">2020-05-08T04:17:00Z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0x010100B67AB17B7072DB488948485763869ED1</vt:lpwstr>
  </property>
</Properties>
</file>